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3B7B46" w14:textId="77777777" w:rsidR="001407A5" w:rsidRPr="00DA305E" w:rsidRDefault="000C4970">
      <w:pPr>
        <w:pStyle w:val="Zkladntext1"/>
        <w:framePr w:w="1795" w:h="336" w:wrap="none" w:hAnchor="page" w:x="9020" w:y="1"/>
        <w:shd w:val="clear" w:color="auto" w:fill="auto"/>
        <w:spacing w:after="0"/>
        <w:rPr>
          <w:lang w:val="pt-BR"/>
        </w:rPr>
      </w:pPr>
      <w:r>
        <w:rPr>
          <w:lang w:val="sk"/>
        </w:rPr>
        <w:t>28. februára 2020</w:t>
      </w:r>
    </w:p>
    <w:p w14:paraId="3AF4E8F9" w14:textId="77777777" w:rsidR="001407A5" w:rsidRPr="00DA305E" w:rsidRDefault="001407A5">
      <w:pPr>
        <w:spacing w:after="335" w:line="1" w:lineRule="exact"/>
        <w:rPr>
          <w:lang w:val="pt-BR"/>
        </w:rPr>
      </w:pPr>
    </w:p>
    <w:p w14:paraId="609A694E" w14:textId="77777777" w:rsidR="001407A5" w:rsidRPr="00DA305E" w:rsidRDefault="001407A5">
      <w:pPr>
        <w:spacing w:line="1" w:lineRule="exact"/>
        <w:rPr>
          <w:lang w:val="pt-BR"/>
        </w:rPr>
        <w:sectPr w:rsidR="001407A5" w:rsidRPr="00DA305E">
          <w:footerReference w:type="even" r:id="rId10"/>
          <w:footerReference w:type="default" r:id="rId11"/>
          <w:headerReference w:type="first" r:id="rId12"/>
          <w:footerReference w:type="first" r:id="rId13"/>
          <w:pgSz w:w="11909" w:h="17187"/>
          <w:pgMar w:top="2531" w:right="1095" w:bottom="1111" w:left="1085" w:header="0" w:footer="3" w:gutter="0"/>
          <w:pgNumType w:start="1"/>
          <w:cols w:space="720"/>
          <w:noEndnote/>
          <w:titlePg/>
          <w:docGrid w:linePitch="360"/>
        </w:sectPr>
      </w:pPr>
    </w:p>
    <w:p w14:paraId="1EC6AECD" w14:textId="77777777" w:rsidR="001407A5" w:rsidRPr="00DA305E" w:rsidRDefault="001407A5">
      <w:pPr>
        <w:spacing w:line="239" w:lineRule="exact"/>
        <w:rPr>
          <w:sz w:val="19"/>
          <w:szCs w:val="19"/>
          <w:lang w:val="pt-BR"/>
        </w:rPr>
      </w:pPr>
    </w:p>
    <w:p w14:paraId="472CC3AA" w14:textId="77777777" w:rsidR="001407A5" w:rsidRPr="00DA305E" w:rsidRDefault="001407A5">
      <w:pPr>
        <w:spacing w:line="1" w:lineRule="exact"/>
        <w:rPr>
          <w:lang w:val="pt-BR"/>
        </w:rPr>
        <w:sectPr w:rsidR="001407A5" w:rsidRPr="00DA305E">
          <w:type w:val="continuous"/>
          <w:pgSz w:w="11909" w:h="17187"/>
          <w:pgMar w:top="2531" w:right="0" w:bottom="987" w:left="0" w:header="0" w:footer="3" w:gutter="0"/>
          <w:cols w:space="720"/>
          <w:noEndnote/>
          <w:docGrid w:linePitch="360"/>
        </w:sectPr>
      </w:pPr>
    </w:p>
    <w:p w14:paraId="1B5B3EC1" w14:textId="77777777" w:rsidR="001407A5" w:rsidRPr="00DA305E" w:rsidRDefault="000C4970">
      <w:pPr>
        <w:pStyle w:val="Zkladntext1"/>
        <w:shd w:val="clear" w:color="auto" w:fill="auto"/>
        <w:spacing w:after="0"/>
        <w:jc w:val="center"/>
        <w:rPr>
          <w:lang w:val="pt-BR"/>
        </w:rPr>
      </w:pPr>
      <w:r>
        <w:rPr>
          <w:lang w:val="sk"/>
        </w:rPr>
        <w:t>Tento dokument vypracovala</w:t>
      </w:r>
    </w:p>
    <w:p w14:paraId="16833E78" w14:textId="77777777" w:rsidR="001407A5" w:rsidRPr="00DA305E" w:rsidRDefault="000C4970">
      <w:pPr>
        <w:spacing w:line="1" w:lineRule="exact"/>
        <w:rPr>
          <w:lang w:val="pt-BR"/>
        </w:rPr>
        <w:sectPr w:rsidR="001407A5" w:rsidRPr="00DA305E">
          <w:type w:val="continuous"/>
          <w:pgSz w:w="11909" w:h="17187"/>
          <w:pgMar w:top="2531" w:right="1095" w:bottom="987" w:left="1085" w:header="0" w:footer="3" w:gutter="0"/>
          <w:cols w:space="720"/>
          <w:noEndnote/>
          <w:docGrid w:linePitch="360"/>
        </w:sectPr>
      </w:pPr>
      <w:r>
        <w:rPr>
          <w:noProof/>
          <w:lang w:val="sk-SK" w:eastAsia="zh-CN" w:bidi="ar-SA"/>
        </w:rPr>
        <w:drawing>
          <wp:anchor distT="114300" distB="0" distL="0" distR="0" simplePos="0" relativeHeight="125829378" behindDoc="0" locked="0" layoutInCell="1" allowOverlap="1" wp14:anchorId="6887E4DF" wp14:editId="40642FDB">
            <wp:simplePos x="0" y="0"/>
            <wp:positionH relativeFrom="page">
              <wp:posOffset>3102610</wp:posOffset>
            </wp:positionH>
            <wp:positionV relativeFrom="paragraph">
              <wp:posOffset>114300</wp:posOffset>
            </wp:positionV>
            <wp:extent cx="1347470" cy="676910"/>
            <wp:effectExtent l="0" t="0" r="0" b="0"/>
            <wp:wrapTopAndBottom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34747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003897" w14:textId="77777777" w:rsidR="001407A5" w:rsidRPr="00DA305E" w:rsidRDefault="001407A5">
      <w:pPr>
        <w:spacing w:before="100" w:after="100" w:line="240" w:lineRule="exact"/>
        <w:rPr>
          <w:sz w:val="19"/>
          <w:szCs w:val="19"/>
          <w:lang w:val="pt-BR"/>
        </w:rPr>
      </w:pPr>
    </w:p>
    <w:p w14:paraId="5787DF22" w14:textId="77777777" w:rsidR="001407A5" w:rsidRPr="00DA305E" w:rsidRDefault="001407A5">
      <w:pPr>
        <w:spacing w:line="1" w:lineRule="exact"/>
        <w:rPr>
          <w:lang w:val="pt-BR"/>
        </w:rPr>
        <w:sectPr w:rsidR="001407A5" w:rsidRPr="00DA305E">
          <w:type w:val="continuous"/>
          <w:pgSz w:w="11909" w:h="17187"/>
          <w:pgMar w:top="2531" w:right="0" w:bottom="987" w:left="0" w:header="0" w:footer="3" w:gutter="0"/>
          <w:cols w:space="720"/>
          <w:noEndnote/>
          <w:docGrid w:linePitch="360"/>
        </w:sectPr>
      </w:pPr>
    </w:p>
    <w:p w14:paraId="1287F2DF" w14:textId="77777777" w:rsidR="001407A5" w:rsidRPr="00DA305E" w:rsidRDefault="000C4970">
      <w:pPr>
        <w:pStyle w:val="Zkladntext1"/>
        <w:shd w:val="clear" w:color="auto" w:fill="auto"/>
        <w:spacing w:after="0"/>
        <w:jc w:val="center"/>
        <w:rPr>
          <w:lang w:val="pt-BR"/>
        </w:rPr>
      </w:pPr>
      <w:r>
        <w:rPr>
          <w:lang w:val="sk"/>
        </w:rPr>
        <w:t>a potvrdila</w:t>
      </w:r>
    </w:p>
    <w:p w14:paraId="047D0E7C" w14:textId="77777777" w:rsidR="001407A5" w:rsidRPr="00DA305E" w:rsidRDefault="00DA305E">
      <w:pPr>
        <w:spacing w:line="1" w:lineRule="exact"/>
        <w:rPr>
          <w:lang w:val="pt-BR"/>
        </w:rPr>
        <w:sectPr w:rsidR="001407A5" w:rsidRPr="00DA305E">
          <w:type w:val="continuous"/>
          <w:pgSz w:w="11909" w:h="17187"/>
          <w:pgMar w:top="2531" w:right="1095" w:bottom="987" w:left="1085" w:header="0" w:footer="3" w:gutter="0"/>
          <w:cols w:space="720"/>
          <w:noEndnote/>
          <w:docGrid w:linePitch="360"/>
        </w:sectPr>
      </w:pPr>
      <w:r>
        <w:rPr>
          <w:noProof/>
          <w:lang w:val="sk-SK" w:eastAsia="zh-CN" w:bidi="ar-SA"/>
        </w:rPr>
        <mc:AlternateContent>
          <mc:Choice Requires="wps">
            <w:drawing>
              <wp:anchor distT="165100" distB="0" distL="0" distR="0" simplePos="0" relativeHeight="125829379" behindDoc="0" locked="0" layoutInCell="1" allowOverlap="1" wp14:anchorId="5E8CAD2A" wp14:editId="55DBFE78">
                <wp:simplePos x="0" y="0"/>
                <wp:positionH relativeFrom="page">
                  <wp:posOffset>2360930</wp:posOffset>
                </wp:positionH>
                <wp:positionV relativeFrom="paragraph">
                  <wp:posOffset>165100</wp:posOffset>
                </wp:positionV>
                <wp:extent cx="1182370" cy="53340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2370" cy="533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DE1E3C0" w14:textId="77777777" w:rsidR="001407A5" w:rsidRDefault="00DA305E" w:rsidP="00DA305E">
                            <w:pPr>
                              <w:pStyle w:val="Nadpis10"/>
                              <w:keepNext/>
                              <w:keepLines/>
                              <w:shd w:val="clear" w:color="auto" w:fill="auto"/>
                            </w:pPr>
                            <w:r w:rsidRPr="00DA305E">
                              <w:rPr>
                                <w:color w:val="548DD4" w:themeColor="text2" w:themeTint="99"/>
                                <w:lang w:val="sk"/>
                              </w:rPr>
                              <w:t>U</w:t>
                            </w:r>
                            <w:r w:rsidRPr="00DA305E">
                              <w:rPr>
                                <w:color w:val="8DB3E2" w:themeColor="text2" w:themeTint="66"/>
                                <w:lang w:val="sk"/>
                              </w:rPr>
                              <w:t>E</w:t>
                            </w:r>
                            <w:r w:rsidRPr="00DA305E">
                              <w:rPr>
                                <w:color w:val="76923C" w:themeColor="accent3" w:themeShade="BF"/>
                                <w:lang w:val="sk"/>
                              </w:rPr>
                              <w:t>N</w:t>
                            </w:r>
                            <w:r w:rsidRPr="00DA305E">
                              <w:rPr>
                                <w:color w:val="FFFF00"/>
                                <w:lang w:val="sk"/>
                              </w:rPr>
                              <w:t>P</w:t>
                            </w:r>
                            <w:r w:rsidRPr="00DA305E">
                              <w:rPr>
                                <w:color w:val="FF0000"/>
                                <w:lang w:val="sk"/>
                              </w:rPr>
                              <w:t>S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5E8CAD2A" id="_x0000_t202" coordsize="21600,21600" o:spt="202" path="m,l,21600r21600,l21600,xe">
                <v:stroke joinstyle="miter"/>
                <v:path gradientshapeok="t" o:connecttype="rect"/>
              </v:shapetype>
              <v:shape id="Shape 15" o:spid="_x0000_s1026" type="#_x0000_t202" style="position:absolute;margin-left:185.9pt;margin-top:13pt;width:93.1pt;height:42pt;z-index:125829379;visibility:visible;mso-wrap-style:none;mso-wrap-distance-left:0;mso-wrap-distance-top:13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" filled="f" stroked="f">
                <v:textbox inset="0,0,0,0">
                  <w:txbxContent>
                    <w:p w14:paraId="6DE1E3C0" w14:textId="77777777" w:rsidR="001407A5" w:rsidRDefault="00DA305E" w:rsidP="00DA305E">
                      <w:pPr>
                        <w:pStyle w:val="Nadpis10"/>
                        <w:keepNext/>
                        <w:keepLines/>
                        <w:shd w:val="clear" w:color="auto" w:fill="auto"/>
                      </w:pPr>
                      <w:r w:rsidRPr="00DA305E">
                        <w:rPr>
                          <w:color w:val="548DD4" w:themeColor="text2" w:themeTint="99"/>
                          <w:lang w:val="sk"/>
                        </w:rPr>
                        <w:t>U</w:t>
                      </w:r>
                      <w:r w:rsidRPr="00DA305E">
                        <w:rPr>
                          <w:color w:val="8DB3E2" w:themeColor="text2" w:themeTint="66"/>
                          <w:lang w:val="sk"/>
                        </w:rPr>
                        <w:t>E</w:t>
                      </w:r>
                      <w:r w:rsidRPr="00DA305E">
                        <w:rPr>
                          <w:color w:val="76923C" w:themeColor="accent3" w:themeShade="BF"/>
                          <w:lang w:val="sk"/>
                        </w:rPr>
                        <w:t>N</w:t>
                      </w:r>
                      <w:r w:rsidRPr="00DA305E">
                        <w:rPr>
                          <w:color w:val="FFFF00"/>
                          <w:lang w:val="sk"/>
                        </w:rPr>
                        <w:t>P</w:t>
                      </w:r>
                      <w:r w:rsidRPr="00DA305E">
                        <w:rPr>
                          <w:color w:val="FF0000"/>
                          <w:lang w:val="sk"/>
                        </w:rPr>
                        <w:t>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sk-SK" w:eastAsia="zh-CN" w:bidi="ar-SA"/>
        </w:rPr>
        <mc:AlternateContent>
          <mc:Choice Requires="wps">
            <w:drawing>
              <wp:anchor distT="280670" distB="3175" distL="0" distR="0" simplePos="0" relativeHeight="125829381" behindDoc="0" locked="0" layoutInCell="1" allowOverlap="1" wp14:anchorId="73BE361B" wp14:editId="632E94F4">
                <wp:simplePos x="0" y="0"/>
                <wp:positionH relativeFrom="page">
                  <wp:posOffset>3784600</wp:posOffset>
                </wp:positionH>
                <wp:positionV relativeFrom="paragraph">
                  <wp:posOffset>284480</wp:posOffset>
                </wp:positionV>
                <wp:extent cx="1094105" cy="48895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4105" cy="4889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4C7ABCE" w14:textId="77777777" w:rsidR="001407A5" w:rsidRDefault="000C4970">
                            <w:pPr>
                              <w:pStyle w:val="Zkladntext40"/>
                              <w:shd w:val="clear" w:color="auto" w:fill="auto"/>
                            </w:pPr>
                            <w:r>
                              <w:rPr>
                                <w:color w:val="64648A"/>
                                <w:lang w:val="sk"/>
                              </w:rPr>
                              <w:t xml:space="preserve">Únia </w:t>
                            </w:r>
                            <w:r>
                              <w:rPr>
                                <w:color w:val="ACACAD"/>
                                <w:lang w:val="sk"/>
                              </w:rPr>
                              <w:t xml:space="preserve">európskych </w:t>
                            </w:r>
                            <w:r>
                              <w:rPr>
                                <w:color w:val="57AFAA"/>
                                <w:lang w:val="sk"/>
                              </w:rPr>
                              <w:t>neonatálnych</w:t>
                            </w:r>
                            <w:r>
                              <w:rPr>
                                <w:rFonts w:ascii="Courier New" w:hAnsi="Courier New"/>
                                <w:i w:val="0"/>
                                <w:iCs w:val="0"/>
                                <w:color w:val="57AFAA"/>
                                <w:sz w:val="24"/>
                                <w:szCs w:val="24"/>
                                <w:lang w:val="sk"/>
                              </w:rPr>
                              <w:t xml:space="preserve"> </w:t>
                            </w:r>
                            <w:r>
                              <w:rPr>
                                <w:color w:val="67A478"/>
                                <w:lang w:val="sk"/>
                              </w:rPr>
                              <w:t>a</w:t>
                            </w:r>
                            <w:r>
                              <w:rPr>
                                <w:color w:val="ACACAD"/>
                                <w:lang w:val="sk"/>
                              </w:rPr>
                              <w:t>perinatálnych</w:t>
                            </w:r>
                            <w:r>
                              <w:rPr>
                                <w:lang w:val="sk"/>
                              </w:rPr>
                              <w:t xml:space="preserve">spoločností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E361B" id="Shape 17" o:spid="_x0000_s1027" type="#_x0000_t202" style="position:absolute;margin-left:298pt;margin-top:22.4pt;width:86.15pt;height:38.5pt;z-index:125829381;visibility:visible;mso-wrap-style:square;mso-height-percent:0;mso-wrap-distance-left:0;mso-wrap-distance-top:22.1pt;mso-wrap-distance-right:0;mso-wrap-distance-bottom:.25pt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" filled="f" stroked="f">
                <v:textbox inset="0,0,0,0">
                  <w:txbxContent>
                    <w:p w14:paraId="14C7ABCE" w14:textId="77777777" w:rsidR="001407A5" w:rsidRDefault="000C4970">
                      <w:pPr>
                        <w:pStyle w:val="Zkladntext40"/>
                        <w:shd w:val="clear" w:color="auto" w:fill="auto"/>
                      </w:pPr>
                      <w:r>
                        <w:rPr>
                          <w:color w:val="64648A"/>
                          <w:lang w:val="sk"/>
                        </w:rPr>
                        <w:t xml:space="preserve">Únia </w:t>
                      </w:r>
                      <w:r>
                        <w:rPr>
                          <w:color w:val="ACACAD"/>
                          <w:lang w:val="sk"/>
                        </w:rPr>
                        <w:t xml:space="preserve">európskych </w:t>
                      </w:r>
                      <w:r>
                        <w:rPr>
                          <w:color w:val="57AFAA"/>
                          <w:lang w:val="sk"/>
                        </w:rPr>
                        <w:t>neonatálnych</w:t>
                      </w:r>
                      <w:r>
                        <w:rPr>
                          <w:rFonts w:ascii="Courier New" w:hAnsi="Courier New"/>
                          <w:i w:val="0"/>
                          <w:iCs w:val="0"/>
                          <w:color w:val="57AFAA"/>
                          <w:sz w:val="24"/>
                          <w:szCs w:val="24"/>
                          <w:lang w:val="sk"/>
                        </w:rPr>
                        <w:t xml:space="preserve"> </w:t>
                      </w:r>
                      <w:r>
                        <w:rPr>
                          <w:color w:val="67A478"/>
                          <w:lang w:val="sk"/>
                        </w:rPr>
                        <w:t>a</w:t>
                      </w:r>
                      <w:r>
                        <w:rPr>
                          <w:color w:val="ACACAD"/>
                          <w:lang w:val="sk"/>
                        </w:rPr>
                        <w:t>perinatálnych</w:t>
                      </w:r>
                      <w:r>
                        <w:rPr>
                          <w:lang w:val="sk"/>
                        </w:rPr>
                        <w:t xml:space="preserve">spoločností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A16ABC" w14:textId="77777777" w:rsidR="001407A5" w:rsidRPr="00DA305E" w:rsidRDefault="001407A5">
      <w:pPr>
        <w:spacing w:line="240" w:lineRule="exact"/>
        <w:rPr>
          <w:sz w:val="19"/>
          <w:szCs w:val="19"/>
          <w:lang w:val="pt-BR"/>
        </w:rPr>
      </w:pPr>
    </w:p>
    <w:p w14:paraId="67889745" w14:textId="77777777" w:rsidR="001407A5" w:rsidRPr="00DA305E" w:rsidRDefault="001407A5">
      <w:pPr>
        <w:spacing w:line="240" w:lineRule="exact"/>
        <w:rPr>
          <w:sz w:val="19"/>
          <w:szCs w:val="19"/>
          <w:lang w:val="pt-BR"/>
        </w:rPr>
      </w:pPr>
    </w:p>
    <w:p w14:paraId="7E201E42" w14:textId="77777777" w:rsidR="001407A5" w:rsidRPr="00DA305E" w:rsidRDefault="001407A5">
      <w:pPr>
        <w:spacing w:line="240" w:lineRule="exact"/>
        <w:rPr>
          <w:sz w:val="19"/>
          <w:szCs w:val="19"/>
          <w:lang w:val="pt-BR"/>
        </w:rPr>
      </w:pPr>
    </w:p>
    <w:p w14:paraId="3135D545" w14:textId="77777777" w:rsidR="001407A5" w:rsidRPr="00DA305E" w:rsidRDefault="001407A5">
      <w:pPr>
        <w:spacing w:before="6" w:after="6" w:line="240" w:lineRule="exact"/>
        <w:rPr>
          <w:sz w:val="19"/>
          <w:szCs w:val="19"/>
          <w:lang w:val="pt-BR"/>
        </w:rPr>
      </w:pPr>
    </w:p>
    <w:p w14:paraId="79438550" w14:textId="77777777" w:rsidR="001407A5" w:rsidRPr="00DA305E" w:rsidRDefault="001407A5">
      <w:pPr>
        <w:spacing w:line="1" w:lineRule="exact"/>
        <w:rPr>
          <w:lang w:val="pt-BR"/>
        </w:rPr>
        <w:sectPr w:rsidR="001407A5" w:rsidRPr="00DA305E">
          <w:type w:val="continuous"/>
          <w:pgSz w:w="11909" w:h="17187"/>
          <w:pgMar w:top="614" w:right="0" w:bottom="1628" w:left="0" w:header="0" w:footer="3" w:gutter="0"/>
          <w:cols w:space="720"/>
          <w:noEndnote/>
          <w:docGrid w:linePitch="360"/>
        </w:sectPr>
      </w:pPr>
    </w:p>
    <w:p w14:paraId="2E5E58AE" w14:textId="77777777" w:rsidR="001407A5" w:rsidRPr="00DA305E" w:rsidRDefault="000C4970">
      <w:pPr>
        <w:pStyle w:val="Nadpis20"/>
        <w:keepNext/>
        <w:keepLines/>
        <w:shd w:val="clear" w:color="auto" w:fill="auto"/>
        <w:spacing w:after="0"/>
        <w:jc w:val="center"/>
        <w:rPr>
          <w:lang w:val="pt-BR"/>
        </w:rPr>
      </w:pPr>
      <w:bookmarkStart w:id="0" w:name="bookmark3"/>
      <w:bookmarkStart w:id="1" w:name="bookmark2"/>
      <w:r>
        <w:rPr>
          <w:lang w:val="sk"/>
        </w:rPr>
        <w:t>DOJČENIE a INFEKCIA SARS-CoV-2</w:t>
      </w:r>
      <w:bookmarkEnd w:id="0"/>
      <w:bookmarkEnd w:id="1"/>
    </w:p>
    <w:p w14:paraId="747CE68C" w14:textId="77777777" w:rsidR="001407A5" w:rsidRPr="00DA305E" w:rsidRDefault="000C4970">
      <w:pPr>
        <w:pStyle w:val="Nadpis20"/>
        <w:keepNext/>
        <w:keepLines/>
        <w:shd w:val="clear" w:color="auto" w:fill="auto"/>
        <w:spacing w:after="300"/>
        <w:jc w:val="center"/>
        <w:rPr>
          <w:lang w:val="pt-BR"/>
        </w:rPr>
      </w:pPr>
      <w:bookmarkStart w:id="2" w:name="bookmark5"/>
      <w:bookmarkStart w:id="3" w:name="bookmark4"/>
      <w:r>
        <w:rPr>
          <w:lang w:val="sk"/>
        </w:rPr>
        <w:t>(ochorenie spôsobené koronavírusom 2019 – COVID-19)</w:t>
      </w:r>
      <w:bookmarkEnd w:id="2"/>
      <w:bookmarkEnd w:id="3"/>
    </w:p>
    <w:p w14:paraId="76A572CE" w14:textId="77777777" w:rsidR="001407A5" w:rsidRPr="00DA305E" w:rsidRDefault="000C4970">
      <w:pPr>
        <w:pStyle w:val="Zkladntext1"/>
        <w:shd w:val="clear" w:color="auto" w:fill="auto"/>
        <w:spacing w:after="300" w:line="298" w:lineRule="auto"/>
        <w:jc w:val="center"/>
        <w:rPr>
          <w:lang w:val="pt-BR"/>
        </w:rPr>
      </w:pPr>
      <w:r>
        <w:rPr>
          <w:rFonts w:ascii="Arial" w:hAnsi="Arial"/>
          <w:sz w:val="20"/>
          <w:szCs w:val="20"/>
          <w:lang w:val="sk"/>
        </w:rPr>
        <w:t xml:space="preserve">Predbežné </w:t>
      </w:r>
      <w:r>
        <w:rPr>
          <w:lang w:val="sk"/>
        </w:rPr>
        <w:t>usmernenia Talianskej neonatologickej spoločnosti (SIN)</w:t>
      </w:r>
    </w:p>
    <w:p w14:paraId="4432430B" w14:textId="77777777" w:rsidR="001407A5" w:rsidRPr="00DA305E" w:rsidRDefault="000C4970">
      <w:pPr>
        <w:pStyle w:val="Nadpis20"/>
        <w:keepNext/>
        <w:keepLines/>
        <w:shd w:val="clear" w:color="auto" w:fill="auto"/>
        <w:spacing w:after="0"/>
        <w:rPr>
          <w:lang w:val="pt-BR"/>
        </w:rPr>
      </w:pPr>
      <w:bookmarkStart w:id="4" w:name="bookmark7"/>
      <w:bookmarkStart w:id="5" w:name="bookmark6"/>
      <w:r w:rsidRPr="00DA305E">
        <w:rPr>
          <w:lang w:val="sk"/>
        </w:rPr>
        <w:t>Autori</w:t>
      </w:r>
      <w:bookmarkEnd w:id="4"/>
      <w:bookmarkEnd w:id="5"/>
    </w:p>
    <w:p w14:paraId="5742E0B9" w14:textId="77777777" w:rsidR="001407A5" w:rsidRPr="00DA305E" w:rsidRDefault="000C4970">
      <w:pPr>
        <w:pStyle w:val="Zkladntext1"/>
        <w:shd w:val="clear" w:color="auto" w:fill="auto"/>
        <w:spacing w:after="300" w:line="230" w:lineRule="auto"/>
        <w:rPr>
          <w:lang w:val="pt-BR"/>
        </w:rPr>
      </w:pPr>
      <w:r>
        <w:rPr>
          <w:lang w:val="sk"/>
        </w:rPr>
        <w:t xml:space="preserve">Tento dokument vypracovali Dr. Riccardo Davanzo, predseda odbornej skupiny pre dojčenie (TAS) </w:t>
      </w:r>
      <w:r>
        <w:rPr>
          <w:rFonts w:ascii="Arial" w:hAnsi="Arial"/>
          <w:sz w:val="20"/>
          <w:szCs w:val="20"/>
          <w:lang w:val="sk"/>
        </w:rPr>
        <w:t>Ministerstva zdravotníctva (MOH)</w:t>
      </w:r>
      <w:r>
        <w:rPr>
          <w:lang w:val="sk"/>
        </w:rPr>
        <w:t xml:space="preserve">, a Prof. Fabio Mosca, prezident </w:t>
      </w:r>
      <w:r>
        <w:rPr>
          <w:rFonts w:ascii="Arial" w:hAnsi="Arial"/>
          <w:lang w:val="sk"/>
        </w:rPr>
        <w:t xml:space="preserve">Talianskej </w:t>
      </w:r>
      <w:r>
        <w:rPr>
          <w:rFonts w:ascii="Arial" w:hAnsi="Arial"/>
          <w:sz w:val="20"/>
          <w:szCs w:val="20"/>
          <w:lang w:val="sk"/>
        </w:rPr>
        <w:t xml:space="preserve">neonatologickej spoločnosti </w:t>
      </w:r>
      <w:r>
        <w:rPr>
          <w:rFonts w:ascii="Arial" w:hAnsi="Arial"/>
          <w:lang w:val="sk"/>
        </w:rPr>
        <w:t>(</w:t>
      </w:r>
      <w:r>
        <w:rPr>
          <w:lang w:val="sk"/>
        </w:rPr>
        <w:t>SIN</w:t>
      </w:r>
      <w:r>
        <w:rPr>
          <w:rFonts w:ascii="Arial" w:hAnsi="Arial"/>
          <w:lang w:val="sk"/>
        </w:rPr>
        <w:t>)</w:t>
      </w:r>
      <w:r>
        <w:rPr>
          <w:lang w:val="sk"/>
        </w:rPr>
        <w:t>, v spolupráci s Dr. Guidom Morom, prezidentom talianskej asociácie bánk s materským mliekom AIBLUD, Dr. Fabriziom Sandrim, tajomníkom SIN, a Prof. Massimom Agostim, prezidentom výboru SIN pre dojčenie.</w:t>
      </w:r>
    </w:p>
    <w:p w14:paraId="3BB41058" w14:textId="77777777" w:rsidR="001407A5" w:rsidRPr="00DA305E" w:rsidRDefault="000C4970">
      <w:pPr>
        <w:pStyle w:val="Nadpis20"/>
        <w:keepNext/>
        <w:keepLines/>
        <w:shd w:val="clear" w:color="auto" w:fill="auto"/>
        <w:spacing w:after="0"/>
        <w:rPr>
          <w:lang w:val="pt-BR"/>
        </w:rPr>
      </w:pPr>
      <w:bookmarkStart w:id="6" w:name="bookmark9"/>
      <w:bookmarkStart w:id="7" w:name="bookmark8"/>
      <w:r>
        <w:rPr>
          <w:lang w:val="sk"/>
        </w:rPr>
        <w:t>Upozornenie</w:t>
      </w:r>
      <w:bookmarkEnd w:id="6"/>
      <w:bookmarkEnd w:id="7"/>
    </w:p>
    <w:p w14:paraId="05E3D278" w14:textId="77777777" w:rsidR="001407A5" w:rsidRPr="00DA305E" w:rsidRDefault="000C4970">
      <w:pPr>
        <w:pStyle w:val="Zkladntext1"/>
        <w:shd w:val="clear" w:color="auto" w:fill="auto"/>
        <w:spacing w:after="300" w:line="230" w:lineRule="auto"/>
        <w:rPr>
          <w:lang w:val="sk"/>
        </w:rPr>
      </w:pPr>
      <w:r>
        <w:rPr>
          <w:rFonts w:ascii="Arial" w:hAnsi="Arial"/>
          <w:sz w:val="20"/>
          <w:szCs w:val="20"/>
          <w:lang w:val="sk"/>
        </w:rPr>
        <w:t xml:space="preserve">Upozorňujeme, že každý deň sa objavujú nové informácie o prenose COVID-19. </w:t>
      </w:r>
      <w:r>
        <w:rPr>
          <w:lang w:val="sk"/>
        </w:rPr>
        <w:t>Pri príprave tohto dokumentu sa brali do úvahy vedecké údaje, ktoré boli k dispozícii k 27. februáru 2020. Dané usmernenie sa môže v budúcnosti zmeniť na základe nových informácií o epidémii SARS-CoV-2, jeho perinatálnom prenose a klinických charakteristikách prípadov infikovania novorodencov vírusom SARS-CoV-2.</w:t>
      </w:r>
    </w:p>
    <w:p w14:paraId="100DF88C" w14:textId="77777777" w:rsidR="001407A5" w:rsidRPr="00DA305E" w:rsidRDefault="000C4970">
      <w:pPr>
        <w:pStyle w:val="Nadpis20"/>
        <w:keepNext/>
        <w:keepLines/>
        <w:shd w:val="clear" w:color="auto" w:fill="auto"/>
        <w:spacing w:after="0" w:line="223" w:lineRule="auto"/>
        <w:rPr>
          <w:lang w:val="sk"/>
        </w:rPr>
      </w:pPr>
      <w:bookmarkStart w:id="8" w:name="bookmark11"/>
      <w:bookmarkStart w:id="9" w:name="bookmark10"/>
      <w:r>
        <w:rPr>
          <w:lang w:val="sk"/>
        </w:rPr>
        <w:t>Slovník</w:t>
      </w:r>
      <w:bookmarkEnd w:id="8"/>
      <w:bookmarkEnd w:id="9"/>
    </w:p>
    <w:p w14:paraId="0304DA1F" w14:textId="77777777" w:rsidR="001407A5" w:rsidRPr="00DA305E" w:rsidRDefault="000C4970">
      <w:pPr>
        <w:pStyle w:val="Zkladntext1"/>
        <w:shd w:val="clear" w:color="auto" w:fill="auto"/>
        <w:spacing w:after="0" w:line="223" w:lineRule="auto"/>
        <w:rPr>
          <w:lang w:val="sk"/>
        </w:rPr>
      </w:pPr>
      <w:r>
        <w:rPr>
          <w:lang w:val="sk"/>
        </w:rPr>
        <w:t>Radi by sme objasnili význam pojmov SARS-CoV-2 a COVID-19 uvedených v tomto dokumente.</w:t>
      </w:r>
    </w:p>
    <w:p w14:paraId="6C3080C5" w14:textId="77777777" w:rsidR="001407A5" w:rsidRPr="00DA305E" w:rsidRDefault="000C4970">
      <w:pPr>
        <w:pStyle w:val="Zkladntext1"/>
        <w:shd w:val="clear" w:color="auto" w:fill="auto"/>
        <w:spacing w:after="0"/>
        <w:rPr>
          <w:lang w:val="sk"/>
        </w:rPr>
      </w:pPr>
      <w:r>
        <w:rPr>
          <w:lang w:val="sk"/>
        </w:rPr>
        <w:t>Pojem SARS-CoV-2 označuje vírusový patogén spôsobujúci SARS, ktorý sa označuje aj ako nový koronavírus Wuhan nCoV-2019. Pojem SARS je skratka pre závažný akútny respiračný syndróm (</w:t>
      </w:r>
      <w:r>
        <w:rPr>
          <w:rFonts w:ascii="Arial" w:hAnsi="Arial"/>
          <w:sz w:val="20"/>
          <w:szCs w:val="20"/>
          <w:lang w:val="sk"/>
        </w:rPr>
        <w:t>S</w:t>
      </w:r>
      <w:r>
        <w:rPr>
          <w:lang w:val="sk"/>
        </w:rPr>
        <w:t xml:space="preserve">evere </w:t>
      </w:r>
      <w:r>
        <w:rPr>
          <w:rFonts w:ascii="Arial" w:hAnsi="Arial"/>
          <w:sz w:val="20"/>
          <w:szCs w:val="20"/>
          <w:lang w:val="sk"/>
        </w:rPr>
        <w:t>A</w:t>
      </w:r>
      <w:r>
        <w:rPr>
          <w:lang w:val="sk"/>
        </w:rPr>
        <w:t xml:space="preserve">cute </w:t>
      </w:r>
      <w:r>
        <w:rPr>
          <w:rFonts w:ascii="Arial" w:hAnsi="Arial"/>
          <w:sz w:val="20"/>
          <w:szCs w:val="20"/>
          <w:lang w:val="sk"/>
        </w:rPr>
        <w:t>R</w:t>
      </w:r>
      <w:r>
        <w:rPr>
          <w:lang w:val="sk"/>
        </w:rPr>
        <w:t xml:space="preserve">espiratory </w:t>
      </w:r>
      <w:r>
        <w:rPr>
          <w:rFonts w:ascii="Arial" w:hAnsi="Arial"/>
          <w:sz w:val="20"/>
          <w:szCs w:val="20"/>
          <w:lang w:val="sk"/>
        </w:rPr>
        <w:t>S</w:t>
      </w:r>
      <w:r>
        <w:rPr>
          <w:lang w:val="sk"/>
        </w:rPr>
        <w:t>yndrome) spôsobený koronavírusom 2.</w:t>
      </w:r>
    </w:p>
    <w:p w14:paraId="1BC8F78A" w14:textId="77777777" w:rsidR="001407A5" w:rsidRDefault="000C4970">
      <w:pPr>
        <w:pStyle w:val="Zkladntext1"/>
        <w:shd w:val="clear" w:color="auto" w:fill="auto"/>
        <w:spacing w:after="300"/>
      </w:pPr>
      <w:r>
        <w:rPr>
          <w:lang w:val="sk"/>
        </w:rPr>
        <w:t>COVID-19 (ochorenie spôsobené koronavírusom-2019) znamená ochorenie spôsobené vírusom SARS-CoV-2, ktorý sa identifikoval koncom roka 2019 v čínskej provincii Wuhan.</w:t>
      </w:r>
    </w:p>
    <w:p w14:paraId="07CD17D1" w14:textId="77777777" w:rsidR="001407A5" w:rsidRDefault="000C4970">
      <w:pPr>
        <w:rPr>
          <w:sz w:val="2"/>
          <w:szCs w:val="2"/>
        </w:rPr>
      </w:pPr>
      <w:r>
        <w:rPr>
          <w:noProof/>
          <w:lang w:val="sk-SK" w:eastAsia="zh-CN" w:bidi="ar-SA"/>
        </w:rPr>
        <w:lastRenderedPageBreak/>
        <w:drawing>
          <wp:inline distT="0" distB="0" distL="0" distR="0" wp14:anchorId="0D154B41" wp14:editId="04F4C4B3">
            <wp:extent cx="1347470" cy="676910"/>
            <wp:effectExtent l="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347470" cy="6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17669E" w14:textId="77777777" w:rsidR="001407A5" w:rsidRDefault="001407A5">
      <w:pPr>
        <w:spacing w:after="719" w:line="1" w:lineRule="exact"/>
      </w:pPr>
    </w:p>
    <w:p w14:paraId="36C8B65B" w14:textId="77777777" w:rsidR="001407A5" w:rsidRDefault="000C4970">
      <w:pPr>
        <w:pStyle w:val="Nadpis20"/>
        <w:keepNext/>
        <w:keepLines/>
        <w:shd w:val="clear" w:color="auto" w:fill="auto"/>
        <w:spacing w:after="280" w:line="228" w:lineRule="auto"/>
      </w:pPr>
      <w:bookmarkStart w:id="10" w:name="bookmark13"/>
      <w:bookmarkStart w:id="11" w:name="bookmark12"/>
      <w:r>
        <w:rPr>
          <w:lang w:val="sk"/>
        </w:rPr>
        <w:t>Úvod</w:t>
      </w:r>
      <w:bookmarkEnd w:id="10"/>
      <w:bookmarkEnd w:id="11"/>
    </w:p>
    <w:p w14:paraId="4D089DAB" w14:textId="77777777" w:rsidR="001407A5" w:rsidRDefault="000C4970">
      <w:pPr>
        <w:pStyle w:val="Zkladntext1"/>
        <w:shd w:val="clear" w:color="auto" w:fill="auto"/>
        <w:jc w:val="both"/>
      </w:pPr>
      <w:r>
        <w:rPr>
          <w:lang w:val="sk"/>
        </w:rPr>
        <w:t>Súčasná</w:t>
      </w:r>
      <w:r w:rsidR="00DA305E">
        <w:rPr>
          <w:lang w:val="sk"/>
        </w:rPr>
        <w:t xml:space="preserve"> </w:t>
      </w:r>
      <w:r>
        <w:rPr>
          <w:lang w:val="sk"/>
        </w:rPr>
        <w:t xml:space="preserve"> epidémia spôsobená novým koronavírusom izolovaným v čínskom meste Wuhan koncom roka 2019 (SARS-CoV-2) vyvoláva okrem otázok v oblasti klinického a verejného zdravia aj otázky týkajúce sa infekcie v tehotenstve a možného prenosu infekcie z matky na dieťa pred pôrodom, počas pôrodu a po ňom. Taktiež sa objavujú pochybnosti v súvislosti s bezpečnosťou v rámci spoločného manažmentu matky a dieťaťa po pôrode a pri dojčení. V tomto dokumente sa takýmito otázkami zaoberáme.</w:t>
      </w:r>
    </w:p>
    <w:p w14:paraId="5E959671" w14:textId="77777777" w:rsidR="001407A5" w:rsidRDefault="000C4970">
      <w:pPr>
        <w:pStyle w:val="Zkladntext1"/>
        <w:shd w:val="clear" w:color="auto" w:fill="auto"/>
        <w:spacing w:after="360" w:line="228" w:lineRule="auto"/>
        <w:jc w:val="both"/>
      </w:pPr>
      <w:r>
        <w:rPr>
          <w:lang w:val="sk"/>
        </w:rPr>
        <w:t>Obmedzenia aktuálnych poznatkov</w:t>
      </w:r>
    </w:p>
    <w:p w14:paraId="2BB9476A" w14:textId="77777777" w:rsidR="001407A5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52"/>
        </w:tabs>
        <w:spacing w:line="230" w:lineRule="auto"/>
        <w:ind w:left="740" w:hanging="340"/>
        <w:jc w:val="both"/>
      </w:pPr>
      <w:r>
        <w:rPr>
          <w:lang w:val="sk"/>
        </w:rPr>
        <w:t xml:space="preserve">Vírus SARS-CoV-2 sa šíri najmä z jednej osoby na druhú blízkym kontaktom (0 – 2 metre) a prenáša sa vo forme respiračných sekrétov (kvapôčok), keď infikovaná </w:t>
      </w:r>
      <w:r>
        <w:rPr>
          <w:rFonts w:ascii="Arial" w:hAnsi="Arial"/>
          <w:sz w:val="20"/>
          <w:szCs w:val="20"/>
          <w:lang w:val="sk"/>
        </w:rPr>
        <w:t xml:space="preserve">osoba </w:t>
      </w:r>
      <w:r>
        <w:rPr>
          <w:lang w:val="sk"/>
        </w:rPr>
        <w:t>kýchne alebo zakašle.</w:t>
      </w:r>
    </w:p>
    <w:p w14:paraId="7DF58997" w14:textId="77777777" w:rsidR="001407A5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52"/>
        </w:tabs>
        <w:spacing w:after="360" w:line="226" w:lineRule="auto"/>
        <w:ind w:left="740" w:hanging="340"/>
        <w:jc w:val="both"/>
      </w:pPr>
      <w:r>
        <w:rPr>
          <w:lang w:val="sk"/>
        </w:rPr>
        <w:t>Zatiaľ nie je jasné, aký možný dopad môže mať perinatálny prenos infekcie SARS-CoV-2, ktorého výsledok môže závisieť viac od závažnosti infekcie matky a od sprievodných pôrodných patológií ako od samotnej infekcie SARS-CoV-2, ako to bolo v prípade predchádzajúcich epidémií SARS-CoV-1 (závažný akútny respiračný syndróm) a MERS-CoV (koronavírus spôsobujúci blízkovýchodný respiračný syndróm).</w:t>
      </w:r>
    </w:p>
    <w:p w14:paraId="4FAC6F20" w14:textId="77777777" w:rsidR="001407A5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52"/>
        </w:tabs>
        <w:spacing w:after="360" w:line="194" w:lineRule="auto"/>
        <w:ind w:left="740" w:hanging="340"/>
        <w:jc w:val="both"/>
      </w:pPr>
      <w:r>
        <w:rPr>
          <w:lang w:val="sk"/>
        </w:rPr>
        <w:t>Možná infekcia SARS-CoV-2 u novorodencov môže byť skôr výsledkom prenosu od matky respiračnou cestou v popôrodnom období než cez placentu.</w:t>
      </w:r>
    </w:p>
    <w:p w14:paraId="252FEF79" w14:textId="77777777" w:rsidR="001407A5" w:rsidRPr="00DA305E" w:rsidRDefault="000C4970">
      <w:pPr>
        <w:pStyle w:val="Zkladntext1"/>
        <w:shd w:val="clear" w:color="auto" w:fill="auto"/>
        <w:jc w:val="both"/>
        <w:rPr>
          <w:lang w:val="sk"/>
        </w:rPr>
      </w:pPr>
      <w:r>
        <w:rPr>
          <w:lang w:val="sk"/>
        </w:rPr>
        <w:t>Možnosť respiračných infekcií spôsobených bežnými koronavírusmi v neonatálnom období a v prvom roku života bola známa už pred prepuknutím aktuálnej epidémie SARS-CoV-2. Zhu (2020) opísal kohortu detí, u ktorých matiek existovalo podozrenie na COVID-19. U týchto detí sa v prvom týždni života objavili respiračné symptómy a stanovila sa klinická diagnóza pneumónie, avšak výsledky testovania PCR v reálnom čase pre vírusovú RNA z výterov hltana novorodencov boli negatívne a teda sa nepotvrdila etiológia SARS-CoV-2. Na základe malého množstva údajov dostupných v literatúre sa zdá byť postnatálna infekcia SARS-CoV-2 nezávažná alebo dokonca asymptomatická v porovnaní so staršími vekovými skupinami.</w:t>
      </w:r>
    </w:p>
    <w:p w14:paraId="3B02CE6C" w14:textId="77777777" w:rsidR="001407A5" w:rsidRPr="00DA305E" w:rsidRDefault="000C4970">
      <w:pPr>
        <w:pStyle w:val="Zkladntext1"/>
        <w:shd w:val="clear" w:color="auto" w:fill="auto"/>
        <w:spacing w:after="360" w:line="228" w:lineRule="auto"/>
        <w:rPr>
          <w:lang w:val="sk"/>
        </w:rPr>
      </w:pPr>
      <w:r>
        <w:rPr>
          <w:lang w:val="sk"/>
        </w:rPr>
        <w:t>Ochrana dojčenia spojená s hygienickými opatreniami</w:t>
      </w:r>
    </w:p>
    <w:p w14:paraId="75B5DA6D" w14:textId="77777777" w:rsidR="001407A5" w:rsidRPr="00DA305E" w:rsidRDefault="000C4970" w:rsidP="00DA305E">
      <w:pPr>
        <w:pStyle w:val="Zkladntext1"/>
        <w:numPr>
          <w:ilvl w:val="0"/>
          <w:numId w:val="3"/>
        </w:numPr>
        <w:shd w:val="clear" w:color="auto" w:fill="auto"/>
        <w:spacing w:line="197" w:lineRule="auto"/>
        <w:ind w:left="709"/>
        <w:rPr>
          <w:lang w:val="sk"/>
        </w:rPr>
      </w:pPr>
      <w:r>
        <w:rPr>
          <w:lang w:val="sk"/>
        </w:rPr>
        <w:t>Dojčenie a používanie materského mlieka</w:t>
      </w:r>
      <w:r>
        <w:rPr>
          <w:rFonts w:ascii="Arial" w:hAnsi="Arial"/>
          <w:sz w:val="20"/>
          <w:szCs w:val="20"/>
          <w:lang w:val="sk"/>
        </w:rPr>
        <w:t xml:space="preserve">chráni </w:t>
      </w:r>
      <w:r>
        <w:rPr>
          <w:lang w:val="sk"/>
        </w:rPr>
        <w:t xml:space="preserve">matku aj dieťa a má ďalšie výhody z rodinného, sociálneho a ekonomického </w:t>
      </w:r>
      <w:r>
        <w:rPr>
          <w:rFonts w:ascii="Arial" w:hAnsi="Arial"/>
          <w:sz w:val="20"/>
          <w:szCs w:val="20"/>
          <w:lang w:val="sk"/>
        </w:rPr>
        <w:t>hľadiska</w:t>
      </w:r>
      <w:r>
        <w:rPr>
          <w:lang w:val="sk"/>
        </w:rPr>
        <w:t>.</w:t>
      </w:r>
    </w:p>
    <w:p w14:paraId="5C897597" w14:textId="77777777" w:rsidR="001407A5" w:rsidRPr="00DA305E" w:rsidRDefault="000C4970" w:rsidP="00DA305E">
      <w:pPr>
        <w:pStyle w:val="Zkladntext1"/>
        <w:numPr>
          <w:ilvl w:val="0"/>
          <w:numId w:val="3"/>
        </w:numPr>
        <w:shd w:val="clear" w:color="auto" w:fill="auto"/>
        <w:spacing w:line="216" w:lineRule="auto"/>
        <w:ind w:left="709"/>
        <w:rPr>
          <w:lang w:val="sk"/>
        </w:rPr>
      </w:pPr>
      <w:r>
        <w:rPr>
          <w:lang w:val="sk"/>
        </w:rPr>
        <w:t>V prípade infekcie matky vírusom SARS-CoV-2 sa materské mlieko nepovažuje za prostriedok (tzv. vehikulum) prenosu, a to na základe aktuálnych odborných poznatkov a podobnosti s inými známymi respiračnými vírusovými infekciami.</w:t>
      </w:r>
    </w:p>
    <w:p w14:paraId="20711493" w14:textId="77777777" w:rsidR="001407A5" w:rsidRPr="00DA305E" w:rsidRDefault="000C4970" w:rsidP="00DA305E">
      <w:pPr>
        <w:pStyle w:val="Zkladntext1"/>
        <w:numPr>
          <w:ilvl w:val="0"/>
          <w:numId w:val="3"/>
        </w:numPr>
        <w:shd w:val="clear" w:color="auto" w:fill="auto"/>
        <w:spacing w:after="320" w:line="223" w:lineRule="auto"/>
        <w:ind w:left="709"/>
        <w:rPr>
          <w:lang w:val="sk"/>
        </w:rPr>
        <w:sectPr w:rsidR="001407A5" w:rsidRPr="00DA305E">
          <w:type w:val="continuous"/>
          <w:pgSz w:w="11909" w:h="17187"/>
          <w:pgMar w:top="614" w:right="1095" w:bottom="1628" w:left="1085" w:header="0" w:footer="3" w:gutter="0"/>
          <w:cols w:space="720"/>
          <w:noEndnote/>
          <w:docGrid w:linePitch="360"/>
        </w:sectPr>
      </w:pPr>
      <w:r>
        <w:rPr>
          <w:lang w:val="sk"/>
        </w:rPr>
        <w:t>Súčasná epidémia SARS-CoV-2 však vyžaduje, aby sme kombinovali podporu dojčenia so správnym zdravotným a hygienickým prístupom, obmedzili nákazu vzduchom a kontaktom s respiračnými sekrétmi infikovaných pacientov (vrátane matiek, ktoré práve porodili).</w:t>
      </w:r>
    </w:p>
    <w:p w14:paraId="2D2F0267" w14:textId="77777777" w:rsidR="001407A5" w:rsidRPr="00DA305E" w:rsidRDefault="008107E2">
      <w:pPr>
        <w:rPr>
          <w:sz w:val="2"/>
          <w:szCs w:val="2"/>
          <w:lang w:val="sk"/>
        </w:rPr>
      </w:pPr>
      <w:r>
        <w:rPr>
          <w:sz w:val="2"/>
          <w:szCs w:val="2"/>
          <w:lang w:val="sk"/>
        </w:rPr>
        <w:lastRenderedPageBreak/>
        <w:br w:type="textWrapping" w:clear="all"/>
      </w:r>
    </w:p>
    <w:p w14:paraId="7F7BE954" w14:textId="77777777" w:rsidR="001407A5" w:rsidRPr="00DA305E" w:rsidRDefault="001407A5">
      <w:pPr>
        <w:spacing w:after="739" w:line="1" w:lineRule="exact"/>
        <w:rPr>
          <w:lang w:val="sk"/>
        </w:rPr>
      </w:pPr>
    </w:p>
    <w:p w14:paraId="4FB33965" w14:textId="77777777" w:rsidR="001407A5" w:rsidRPr="00DA305E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spacing w:after="240"/>
        <w:ind w:left="740" w:hanging="360"/>
        <w:rPr>
          <w:lang w:val="sk"/>
        </w:rPr>
      </w:pPr>
      <w:r>
        <w:rPr>
          <w:lang w:val="sk"/>
        </w:rPr>
        <w:t xml:space="preserve">Je pravdepodobné (hoci sa to ešte nezdokumentovalo), že </w:t>
      </w:r>
      <w:r>
        <w:rPr>
          <w:rFonts w:ascii="Arial" w:hAnsi="Arial"/>
          <w:sz w:val="20"/>
          <w:szCs w:val="20"/>
          <w:lang w:val="sk"/>
        </w:rPr>
        <w:t xml:space="preserve"> v priebehu pár dní od nástupu ochorenia </w:t>
      </w:r>
      <w:r>
        <w:rPr>
          <w:lang w:val="sk"/>
        </w:rPr>
        <w:t>sa môžu do dojčených detí dostať špecifické protilátky proti SARS-CoV-2 od matky s COVID-19, čím sa modulujú klinické prejavy infekcie u dieťaťa.</w:t>
      </w:r>
    </w:p>
    <w:p w14:paraId="29ADB787" w14:textId="77777777" w:rsidR="001407A5" w:rsidRPr="00DA305E" w:rsidRDefault="000C4970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spacing w:line="240" w:lineRule="auto"/>
        <w:ind w:hanging="360"/>
        <w:rPr>
          <w:sz w:val="24"/>
          <w:szCs w:val="24"/>
          <w:lang w:val="sk"/>
        </w:rPr>
      </w:pPr>
      <w:r>
        <w:rPr>
          <w:lang w:val="sk"/>
        </w:rPr>
        <w:t>Prístup zahŕňajúci rutinné oddelenie novorodenca od matky pozitívnej na SARS-CoV-2 môže nepriaznivo vplývať na vzťah matky a dieťaťa a môže predstavovať oneskorený zásah s cieľom zabrániť nákaze, ku ktorej už došlo v predsymptomatickej fáze</w:t>
      </w:r>
      <w:r>
        <w:rPr>
          <w:rFonts w:ascii="Calibri" w:hAnsi="Calibri"/>
          <w:sz w:val="24"/>
          <w:szCs w:val="24"/>
          <w:lang w:val="sk"/>
        </w:rPr>
        <w:t>.</w:t>
      </w:r>
    </w:p>
    <w:p w14:paraId="086675BC" w14:textId="77777777" w:rsidR="001407A5" w:rsidRPr="00DA305E" w:rsidRDefault="000C4970">
      <w:pPr>
        <w:pStyle w:val="Zkladntext1"/>
        <w:shd w:val="clear" w:color="auto" w:fill="auto"/>
        <w:spacing w:after="440" w:line="221" w:lineRule="auto"/>
        <w:rPr>
          <w:lang w:val="pt-BR"/>
        </w:rPr>
      </w:pPr>
      <w:r>
        <w:rPr>
          <w:lang w:val="sk"/>
        </w:rPr>
        <w:t>Aktuálne odstupné usmernenia na prevenciu prenosu z matky na dieťa</w:t>
      </w:r>
    </w:p>
    <w:p w14:paraId="5DBF6FE8" w14:textId="77777777" w:rsidR="001407A5" w:rsidRPr="00DA305E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spacing w:after="320"/>
        <w:ind w:left="740" w:hanging="360"/>
        <w:rPr>
          <w:lang w:val="sk"/>
        </w:rPr>
      </w:pPr>
      <w:r>
        <w:rPr>
          <w:lang w:val="sk"/>
        </w:rPr>
        <w:t xml:space="preserve">Čínska pracovná skupina pediatrov COVID-19. Lekári (Wang 2020, Quiao 2020), ktorí nedávno riešili epidémiu COVID-19 v Číne, navrhujú kŕmiť bábätká </w:t>
      </w:r>
      <w:r>
        <w:rPr>
          <w:rFonts w:ascii="Arial" w:hAnsi="Arial"/>
          <w:sz w:val="22"/>
          <w:szCs w:val="22"/>
          <w:lang w:val="sk"/>
        </w:rPr>
        <w:t xml:space="preserve">počiatočnou dojčenskou mliečnou </w:t>
      </w:r>
      <w:r>
        <w:rPr>
          <w:lang w:val="sk"/>
        </w:rPr>
        <w:t xml:space="preserve">výživou alebo prípadne materským mliekom od darkyne. Autori neuvádzajú </w:t>
      </w:r>
      <w:r>
        <w:rPr>
          <w:rFonts w:ascii="Arial" w:hAnsi="Arial"/>
          <w:sz w:val="20"/>
          <w:szCs w:val="20"/>
          <w:lang w:val="sk"/>
        </w:rPr>
        <w:t xml:space="preserve">konkrétne </w:t>
      </w:r>
      <w:r>
        <w:rPr>
          <w:sz w:val="22"/>
          <w:szCs w:val="22"/>
          <w:lang w:val="sk"/>
        </w:rPr>
        <w:t xml:space="preserve">dôvody </w:t>
      </w:r>
      <w:r>
        <w:rPr>
          <w:lang w:val="sk"/>
        </w:rPr>
        <w:t xml:space="preserve">pre toto rozhodnutie. V odporúčaní čínskych odborníkov, ktoré sa pravdepodobne </w:t>
      </w:r>
      <w:r>
        <w:rPr>
          <w:rFonts w:ascii="Arial" w:hAnsi="Arial"/>
          <w:sz w:val="20"/>
          <w:szCs w:val="20"/>
          <w:lang w:val="sk"/>
        </w:rPr>
        <w:t xml:space="preserve">prikláňa </w:t>
      </w:r>
      <w:r>
        <w:rPr>
          <w:lang w:val="sk"/>
        </w:rPr>
        <w:t>skôr na stranu opatrnosti, nie je uvedený žiadny odkaz na</w:t>
      </w:r>
      <w:r>
        <w:rPr>
          <w:rFonts w:ascii="Arial" w:hAnsi="Arial"/>
          <w:sz w:val="20"/>
          <w:szCs w:val="20"/>
          <w:lang w:val="sk"/>
        </w:rPr>
        <w:t xml:space="preserve"> celkové </w:t>
      </w:r>
      <w:r>
        <w:rPr>
          <w:lang w:val="sk"/>
        </w:rPr>
        <w:t>hodnotenie rizika infekcie v porovnaní s deťmi, ktoré neboli dojčené.</w:t>
      </w:r>
    </w:p>
    <w:p w14:paraId="1435037B" w14:textId="77777777" w:rsidR="001407A5" w:rsidRPr="00DA305E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spacing w:after="380" w:line="226" w:lineRule="auto"/>
        <w:ind w:left="740" w:hanging="360"/>
        <w:rPr>
          <w:lang w:val="sk"/>
        </w:rPr>
      </w:pPr>
      <w:r>
        <w:rPr>
          <w:lang w:val="sk"/>
        </w:rPr>
        <w:t>UNICEF. Táto organizácia nezvažuje možnosť oddelenia matky a dieťaťa a navrhuje pokračovať v dojčení a zároveň dodržiavať hygienické opatrenia na zníženie možného prenosu infekcie vírusom SARS-CoV-2 z matky na dieťa.</w:t>
      </w:r>
    </w:p>
    <w:p w14:paraId="50D3443F" w14:textId="77777777" w:rsidR="001407A5" w:rsidRDefault="000C4970">
      <w:pPr>
        <w:pStyle w:val="Zkladntext20"/>
        <w:numPr>
          <w:ilvl w:val="0"/>
          <w:numId w:val="1"/>
        </w:numPr>
        <w:shd w:val="clear" w:color="auto" w:fill="auto"/>
        <w:tabs>
          <w:tab w:val="left" w:pos="737"/>
        </w:tabs>
        <w:spacing w:after="240" w:line="221" w:lineRule="auto"/>
        <w:ind w:left="0" w:firstLine="380"/>
        <w:rPr>
          <w:sz w:val="24"/>
          <w:szCs w:val="24"/>
        </w:rPr>
      </w:pPr>
      <w:r>
        <w:rPr>
          <w:lang w:val="sk"/>
        </w:rPr>
        <w:t>Centrum na kontrolu chorôb (CDC)</w:t>
      </w:r>
      <w:r>
        <w:rPr>
          <w:sz w:val="24"/>
          <w:szCs w:val="24"/>
          <w:lang w:val="sk"/>
        </w:rPr>
        <w:t xml:space="preserve">. </w:t>
      </w:r>
      <w:r>
        <w:rPr>
          <w:rFonts w:ascii="Calibri" w:hAnsi="Calibri"/>
          <w:sz w:val="24"/>
          <w:szCs w:val="24"/>
          <w:lang w:val="sk"/>
        </w:rPr>
        <w:t>Podľa CDC (2020):</w:t>
      </w:r>
    </w:p>
    <w:p w14:paraId="53EE186D" w14:textId="77777777" w:rsidR="001407A5" w:rsidRPr="00DA305E" w:rsidRDefault="000C4970">
      <w:pPr>
        <w:pStyle w:val="Zkladntext1"/>
        <w:shd w:val="clear" w:color="auto" w:fill="auto"/>
        <w:spacing w:after="320" w:line="206" w:lineRule="auto"/>
        <w:ind w:left="1140" w:hanging="380"/>
        <w:rPr>
          <w:lang w:val="sk"/>
        </w:rPr>
      </w:pPr>
      <w:r>
        <w:rPr>
          <w:rFonts w:ascii="Courier New" w:hAnsi="Courier New"/>
          <w:lang w:val="sk"/>
        </w:rPr>
        <w:t xml:space="preserve">o </w:t>
      </w:r>
      <w:r>
        <w:rPr>
          <w:rFonts w:ascii="Arial" w:hAnsi="Arial"/>
          <w:lang w:val="sk"/>
        </w:rPr>
        <w:t>A</w:t>
      </w:r>
      <w:r>
        <w:rPr>
          <w:lang w:val="sk"/>
        </w:rPr>
        <w:t>k sa matka</w:t>
      </w:r>
      <w:r>
        <w:rPr>
          <w:sz w:val="22"/>
          <w:szCs w:val="22"/>
          <w:lang w:val="sk"/>
        </w:rPr>
        <w:t xml:space="preserve"> vyšetruje </w:t>
      </w:r>
      <w:r>
        <w:rPr>
          <w:rFonts w:ascii="Arial" w:hAnsi="Arial"/>
          <w:sz w:val="20"/>
          <w:szCs w:val="20"/>
          <w:lang w:val="sk"/>
        </w:rPr>
        <w:t xml:space="preserve">kvôli možnej infekcii alebo sú výsledky jej testov </w:t>
      </w:r>
      <w:r>
        <w:rPr>
          <w:sz w:val="22"/>
          <w:szCs w:val="22"/>
          <w:lang w:val="sk"/>
        </w:rPr>
        <w:t>pozitívne na</w:t>
      </w:r>
      <w:r>
        <w:rPr>
          <w:lang w:val="sk"/>
        </w:rPr>
        <w:t xml:space="preserve"> prítomnosť SARS-CoV-2, potom sa má v rámci prvej voľby zvážiť oddelená starostlivosť o matku a dieťa. S rodinou a zdravotníckymi pracovníkmi sa má diskutovať o rizikách a prínosoch takejto separácie a </w:t>
      </w:r>
      <w:r>
        <w:rPr>
          <w:rFonts w:ascii="Arial" w:hAnsi="Arial"/>
          <w:sz w:val="22"/>
          <w:szCs w:val="22"/>
          <w:lang w:val="sk"/>
        </w:rPr>
        <w:t>následkoch</w:t>
      </w:r>
      <w:r>
        <w:rPr>
          <w:lang w:val="sk"/>
        </w:rPr>
        <w:t xml:space="preserve"> nezačínania, pokračovania alebo pozastavenia dojčenia.</w:t>
      </w:r>
    </w:p>
    <w:p w14:paraId="702BEAE1" w14:textId="77777777" w:rsidR="001407A5" w:rsidRPr="00DA305E" w:rsidRDefault="000C4970">
      <w:pPr>
        <w:pStyle w:val="Zkladntext1"/>
        <w:shd w:val="clear" w:color="auto" w:fill="auto"/>
        <w:spacing w:after="320" w:line="202" w:lineRule="auto"/>
        <w:ind w:left="1140" w:hanging="380"/>
        <w:rPr>
          <w:lang w:val="sk"/>
        </w:rPr>
      </w:pPr>
      <w:r>
        <w:rPr>
          <w:rFonts w:ascii="Courier New" w:hAnsi="Courier New"/>
          <w:lang w:val="sk"/>
        </w:rPr>
        <w:t xml:space="preserve">o </w:t>
      </w:r>
      <w:r>
        <w:rPr>
          <w:lang w:val="sk"/>
        </w:rPr>
        <w:t>Ak matka a dieťa nie sú oddelené a matka svoje dieťa dojčí, mali by sa zaviesť zvyčajné opatrenia zamerané na zabránenie prenosu vírusovej infekcie: nebozkávať dieťa, chrániť ho pred kašľom a respiračnými sekrétmi dospelých ľudí (počas dojčenia a pri blízkom kontakte s dieťaťom nosiť rúško), umývať si ruky, najmä pred kŕmením, zrušiť návštevy.</w:t>
      </w:r>
    </w:p>
    <w:p w14:paraId="5FDEBF69" w14:textId="77777777" w:rsidR="001407A5" w:rsidRPr="00DA305E" w:rsidRDefault="000C4970">
      <w:pPr>
        <w:pStyle w:val="Zkladntext1"/>
        <w:shd w:val="clear" w:color="auto" w:fill="auto"/>
        <w:spacing w:after="320" w:line="199" w:lineRule="auto"/>
        <w:ind w:left="1140" w:hanging="380"/>
        <w:rPr>
          <w:lang w:val="sk"/>
        </w:rPr>
      </w:pPr>
      <w:r>
        <w:rPr>
          <w:rFonts w:ascii="Courier New" w:hAnsi="Courier New"/>
          <w:lang w:val="sk"/>
        </w:rPr>
        <w:t xml:space="preserve">o </w:t>
      </w:r>
      <w:r>
        <w:rPr>
          <w:lang w:val="sk"/>
        </w:rPr>
        <w:t>Ak dieťa zostáva s matkou v nemocnici v jednej izbe, bude spať vo svojej postieľke vo vzdialenosti minimálne 2 metre od matky.</w:t>
      </w:r>
    </w:p>
    <w:p w14:paraId="7F61FAC7" w14:textId="77777777" w:rsidR="001407A5" w:rsidRPr="00DA305E" w:rsidRDefault="008107E2">
      <w:pPr>
        <w:pStyle w:val="Zkladntext1"/>
        <w:numPr>
          <w:ilvl w:val="0"/>
          <w:numId w:val="1"/>
        </w:numPr>
        <w:shd w:val="clear" w:color="auto" w:fill="auto"/>
        <w:tabs>
          <w:tab w:val="left" w:pos="737"/>
        </w:tabs>
        <w:spacing w:after="320" w:line="221" w:lineRule="auto"/>
        <w:ind w:left="740" w:hanging="360"/>
        <w:rPr>
          <w:lang w:val="sk"/>
        </w:rPr>
        <w:sectPr w:rsidR="001407A5" w:rsidRPr="00DA305E">
          <w:pgSz w:w="11909" w:h="17187"/>
          <w:pgMar w:top="562" w:right="1152" w:bottom="1380" w:left="1090" w:header="0" w:footer="3" w:gutter="0"/>
          <w:cols w:space="720"/>
          <w:noEndnote/>
          <w:docGrid w:linePitch="360"/>
        </w:sectPr>
      </w:pPr>
      <w:r>
        <w:rPr>
          <w:rFonts w:ascii="Arial" w:hAnsi="Arial"/>
          <w:sz w:val="22"/>
          <w:szCs w:val="22"/>
          <w:lang w:val="sk"/>
        </w:rPr>
        <w:t xml:space="preserve">Taliansky národný inštitút zdravia (Istituto Superiore di Sanitá, ISS). </w:t>
      </w:r>
      <w:r>
        <w:rPr>
          <w:lang w:val="sk"/>
        </w:rPr>
        <w:t xml:space="preserve">Na základe aktuálne dostupných vedeckých informácií a ochrannej funkcie materského mlieka sa predpokladá, že u žien s podozrením na infekciu SARS-CoV-2 </w:t>
      </w:r>
      <w:r>
        <w:rPr>
          <w:rFonts w:ascii="Arial" w:hAnsi="Arial"/>
          <w:sz w:val="20"/>
          <w:szCs w:val="20"/>
          <w:lang w:val="sk"/>
        </w:rPr>
        <w:t>alebo s ochorením COVID-19</w:t>
      </w:r>
      <w:r>
        <w:rPr>
          <w:sz w:val="20"/>
          <w:szCs w:val="20"/>
          <w:lang w:val="sk"/>
        </w:rPr>
        <w:t xml:space="preserve"> </w:t>
      </w:r>
      <w:r>
        <w:rPr>
          <w:lang w:val="sk"/>
        </w:rPr>
        <w:t xml:space="preserve">možno v klinických podmienkach, ktoré to umožňujú, a </w:t>
      </w:r>
      <w:r>
        <w:rPr>
          <w:rFonts w:ascii="Arial" w:hAnsi="Arial"/>
          <w:sz w:val="20"/>
          <w:szCs w:val="20"/>
          <w:lang w:val="sk"/>
        </w:rPr>
        <w:t xml:space="preserve">podľa priania </w:t>
      </w:r>
      <w:r>
        <w:rPr>
          <w:lang w:val="sk"/>
        </w:rPr>
        <w:t xml:space="preserve">matky </w:t>
      </w:r>
      <w:r>
        <w:rPr>
          <w:rFonts w:ascii="Arial" w:hAnsi="Arial"/>
          <w:sz w:val="22"/>
          <w:szCs w:val="22"/>
          <w:lang w:val="sk"/>
        </w:rPr>
        <w:t xml:space="preserve"> začať</w:t>
      </w:r>
      <w:r>
        <w:rPr>
          <w:lang w:val="sk"/>
        </w:rPr>
        <w:t xml:space="preserve"> s dojčením a/alebo v ňom pokračovať buď priamo z prsníka, alebo vo forme odstriekaného materského mlieka. Podľa odporúčaní talianskeho Ministerstva zdravotníctva sa odporúča dodržiavať preventívne postupy (napr. hygiena rúk a používanie rúška počas kŕmenia</w:t>
      </w:r>
      <w:r>
        <w:rPr>
          <w:rFonts w:ascii="Arial" w:hAnsi="Arial"/>
          <w:sz w:val="20"/>
          <w:szCs w:val="20"/>
          <w:lang w:val="sk"/>
        </w:rPr>
        <w:t xml:space="preserve">) </w:t>
      </w:r>
      <w:r>
        <w:rPr>
          <w:lang w:val="sk"/>
        </w:rPr>
        <w:t xml:space="preserve"> s cieľom znížiť riziko prenosu na dieťa.</w:t>
      </w:r>
    </w:p>
    <w:p w14:paraId="6CDEAA1D" w14:textId="77777777" w:rsidR="001407A5" w:rsidRPr="00DA305E" w:rsidRDefault="001407A5">
      <w:pPr>
        <w:rPr>
          <w:sz w:val="2"/>
          <w:szCs w:val="2"/>
          <w:lang w:val="sk"/>
        </w:rPr>
      </w:pPr>
    </w:p>
    <w:p w14:paraId="35310443" w14:textId="77777777" w:rsidR="001407A5" w:rsidRPr="00DA305E" w:rsidRDefault="001407A5">
      <w:pPr>
        <w:spacing w:after="439" w:line="1" w:lineRule="exact"/>
        <w:rPr>
          <w:lang w:val="sk"/>
        </w:rPr>
      </w:pPr>
    </w:p>
    <w:p w14:paraId="347D3D35" w14:textId="77777777" w:rsidR="001407A5" w:rsidRPr="00DA305E" w:rsidRDefault="000C4970">
      <w:pPr>
        <w:pStyle w:val="Zkladntext1"/>
        <w:shd w:val="clear" w:color="auto" w:fill="auto"/>
        <w:spacing w:after="140" w:line="233" w:lineRule="auto"/>
        <w:ind w:left="740" w:firstLine="20"/>
        <w:rPr>
          <w:lang w:val="sk"/>
        </w:rPr>
      </w:pPr>
      <w:r>
        <w:rPr>
          <w:rFonts w:ascii="Arial" w:hAnsi="Arial"/>
          <w:sz w:val="20"/>
          <w:szCs w:val="20"/>
          <w:lang w:val="sk"/>
        </w:rPr>
        <w:t xml:space="preserve">Ak sú matka a dieťa dočasne </w:t>
      </w:r>
      <w:r>
        <w:rPr>
          <w:lang w:val="sk"/>
        </w:rPr>
        <w:t xml:space="preserve">oddelení, odporúča sa, aby matka udržiavala tvorbu materského mlieka ručným alebo mechanickým odstriekavaním, pričom sa majú dodržiavať tie isté hygienické pravidlá. Pre všetkých zdravotníckych pracovníkov, ktorí prišli do kontaktu s tehotnými ženami a </w:t>
      </w:r>
      <w:r>
        <w:rPr>
          <w:rFonts w:ascii="Arial" w:hAnsi="Arial"/>
          <w:sz w:val="20"/>
          <w:szCs w:val="20"/>
          <w:lang w:val="sk"/>
        </w:rPr>
        <w:t>novorodencami</w:t>
      </w:r>
      <w:r>
        <w:rPr>
          <w:lang w:val="sk"/>
        </w:rPr>
        <w:t>, platia preventívne odporúčania.</w:t>
      </w:r>
    </w:p>
    <w:p w14:paraId="43A1DCF1" w14:textId="77777777" w:rsidR="001407A5" w:rsidRPr="00DA305E" w:rsidRDefault="000C4970">
      <w:pPr>
        <w:pStyle w:val="Zkladntext1"/>
        <w:shd w:val="clear" w:color="auto" w:fill="auto"/>
        <w:spacing w:after="440" w:line="223" w:lineRule="auto"/>
        <w:rPr>
          <w:lang w:val="sk"/>
        </w:rPr>
      </w:pPr>
      <w:r>
        <w:rPr>
          <w:lang w:val="sk"/>
        </w:rPr>
        <w:t>Použitie odstriekaného materského mlieka</w:t>
      </w:r>
    </w:p>
    <w:p w14:paraId="33A5D65A" w14:textId="77777777" w:rsidR="001407A5" w:rsidRPr="00DA305E" w:rsidRDefault="000C4970">
      <w:pPr>
        <w:pStyle w:val="Zkladntext20"/>
        <w:shd w:val="clear" w:color="auto" w:fill="auto"/>
        <w:spacing w:after="280" w:line="228" w:lineRule="auto"/>
        <w:rPr>
          <w:sz w:val="22"/>
          <w:szCs w:val="22"/>
          <w:lang w:val="sk"/>
        </w:rPr>
      </w:pPr>
      <w:r>
        <w:rPr>
          <w:rFonts w:ascii="Calibri" w:hAnsi="Calibri"/>
          <w:sz w:val="24"/>
          <w:szCs w:val="24"/>
          <w:lang w:val="sk"/>
        </w:rPr>
        <w:t xml:space="preserve">• </w:t>
      </w:r>
      <w:r w:rsidRPr="00CC6A70">
        <w:rPr>
          <w:rFonts w:ascii="Calibri" w:eastAsia="Calibri" w:hAnsi="Calibri" w:cs="Calibri"/>
          <w:sz w:val="24"/>
          <w:szCs w:val="24"/>
          <w:lang w:val="sk"/>
        </w:rPr>
        <w:t>Ak sú matka a dieťa dočasne oddelení, má sa predísť automatickému použitiu umelých náhrad materského mlieka. Matky, ktoré chcú dojčiť/pokračovať v dojčení, treba podporovať, aby si materské mlieko odstriekavali a spustili, resp. udržali jeho tvorbu.</w:t>
      </w:r>
    </w:p>
    <w:p w14:paraId="7C1D1B80" w14:textId="77777777" w:rsidR="001407A5" w:rsidRPr="00DA305E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50"/>
        </w:tabs>
        <w:spacing w:line="216" w:lineRule="auto"/>
        <w:ind w:left="740" w:hanging="340"/>
        <w:rPr>
          <w:lang w:val="sk"/>
        </w:rPr>
      </w:pPr>
      <w:r>
        <w:rPr>
          <w:lang w:val="sk"/>
        </w:rPr>
        <w:t>Odstriekané materské mlieko sa nemá pred jeho podaním bábätku pasterizovať, pretože sa predpokladá</w:t>
      </w:r>
      <w:r>
        <w:rPr>
          <w:rFonts w:ascii="Arial" w:hAnsi="Arial"/>
          <w:lang w:val="sk"/>
        </w:rPr>
        <w:t xml:space="preserve">, </w:t>
      </w:r>
      <w:r>
        <w:rPr>
          <w:lang w:val="sk"/>
        </w:rPr>
        <w:t>že ak by sa v ňom aj nachádzal</w:t>
      </w:r>
      <w:r>
        <w:rPr>
          <w:rFonts w:ascii="Arial" w:hAnsi="Arial"/>
          <w:sz w:val="20"/>
          <w:szCs w:val="20"/>
          <w:lang w:val="sk"/>
        </w:rPr>
        <w:t xml:space="preserve"> </w:t>
      </w:r>
      <w:r>
        <w:rPr>
          <w:lang w:val="sk"/>
        </w:rPr>
        <w:t>vírus SARS-CoV-2</w:t>
      </w:r>
      <w:r>
        <w:rPr>
          <w:rFonts w:ascii="Arial" w:hAnsi="Arial"/>
          <w:lang w:val="sk"/>
        </w:rPr>
        <w:t xml:space="preserve">, nemalo </w:t>
      </w:r>
      <w:r>
        <w:rPr>
          <w:lang w:val="sk"/>
        </w:rPr>
        <w:t>by byť vehikulom infekcie.</w:t>
      </w:r>
    </w:p>
    <w:p w14:paraId="03B4F16B" w14:textId="77777777" w:rsidR="001407A5" w:rsidRPr="00DA305E" w:rsidRDefault="000C4970">
      <w:pPr>
        <w:pStyle w:val="Zkladntext1"/>
        <w:numPr>
          <w:ilvl w:val="0"/>
          <w:numId w:val="1"/>
        </w:numPr>
        <w:shd w:val="clear" w:color="auto" w:fill="auto"/>
        <w:tabs>
          <w:tab w:val="left" w:pos="750"/>
        </w:tabs>
        <w:spacing w:line="194" w:lineRule="auto"/>
        <w:ind w:left="740" w:hanging="340"/>
        <w:rPr>
          <w:lang w:val="sk"/>
        </w:rPr>
      </w:pPr>
      <w:r>
        <w:rPr>
          <w:lang w:val="sk"/>
        </w:rPr>
        <w:t xml:space="preserve">Použitie odstriekaného materského mlieka od matky pozitívnej na prítomnosť SARS-CoV-2 na neonatologických jednotkách intenzívnej starostlivosti </w:t>
      </w:r>
      <w:r>
        <w:rPr>
          <w:rFonts w:ascii="Arial" w:hAnsi="Arial"/>
          <w:sz w:val="20"/>
          <w:szCs w:val="20"/>
          <w:lang w:val="sk"/>
        </w:rPr>
        <w:t xml:space="preserve">(NJIS) </w:t>
      </w:r>
      <w:r>
        <w:rPr>
          <w:lang w:val="sk"/>
        </w:rPr>
        <w:t>podlieha špecifickým protokolom.</w:t>
      </w:r>
    </w:p>
    <w:p w14:paraId="4F9E4959" w14:textId="77777777" w:rsidR="001407A5" w:rsidRPr="00DA305E" w:rsidRDefault="000C4970">
      <w:pPr>
        <w:pStyle w:val="Zkladntext20"/>
        <w:numPr>
          <w:ilvl w:val="0"/>
          <w:numId w:val="1"/>
        </w:numPr>
        <w:shd w:val="clear" w:color="auto" w:fill="auto"/>
        <w:tabs>
          <w:tab w:val="left" w:pos="750"/>
        </w:tabs>
        <w:spacing w:after="540"/>
        <w:rPr>
          <w:lang w:val="sk"/>
        </w:rPr>
      </w:pPr>
      <w:r>
        <w:rPr>
          <w:rFonts w:ascii="Calibri" w:hAnsi="Calibri"/>
          <w:sz w:val="24"/>
          <w:szCs w:val="24"/>
          <w:lang w:val="sk"/>
        </w:rPr>
        <w:t xml:space="preserve">Ak je priebeh infekcie u matky vážny, odstriekavanie materského mlieka nemusí byť </w:t>
      </w:r>
      <w:r>
        <w:rPr>
          <w:lang w:val="sk"/>
        </w:rPr>
        <w:t>vhodné a nemalo by sa kvôli celkovému stavu matky vykonávať</w:t>
      </w:r>
    </w:p>
    <w:p w14:paraId="0670AD02" w14:textId="77777777" w:rsidR="001407A5" w:rsidRPr="00DA305E" w:rsidRDefault="000C4970">
      <w:pPr>
        <w:pStyle w:val="Zkladntext1"/>
        <w:shd w:val="clear" w:color="auto" w:fill="auto"/>
        <w:rPr>
          <w:lang w:val="sk"/>
        </w:rPr>
      </w:pPr>
      <w:r>
        <w:rPr>
          <w:lang w:val="sk"/>
        </w:rPr>
        <w:t>Záverečné predbežné usmernenia týkajúce sa manažmentu matky a novorodenca počas epidémie SARS-CoV-2.</w:t>
      </w:r>
    </w:p>
    <w:p w14:paraId="2BA9D8C1" w14:textId="77777777" w:rsidR="001407A5" w:rsidRPr="00DA305E" w:rsidRDefault="000C4970">
      <w:pPr>
        <w:pStyle w:val="Zkladntext1"/>
        <w:shd w:val="clear" w:color="auto" w:fill="auto"/>
        <w:spacing w:after="440" w:line="223" w:lineRule="auto"/>
        <w:rPr>
          <w:lang w:val="sk"/>
        </w:rPr>
      </w:pPr>
      <w:r>
        <w:rPr>
          <w:lang w:val="sk"/>
        </w:rPr>
        <w:t>Usmernenia sú zhrnuté v tabuľke č. 1.</w:t>
      </w:r>
    </w:p>
    <w:p w14:paraId="2DED3257" w14:textId="77777777" w:rsidR="001407A5" w:rsidRPr="00DA305E" w:rsidRDefault="000C4970" w:rsidP="00DA305E">
      <w:pPr>
        <w:pStyle w:val="Zkladntext1"/>
        <w:numPr>
          <w:ilvl w:val="0"/>
          <w:numId w:val="4"/>
        </w:numPr>
        <w:shd w:val="clear" w:color="auto" w:fill="auto"/>
        <w:spacing w:line="223" w:lineRule="auto"/>
        <w:ind w:left="567"/>
        <w:rPr>
          <w:lang w:val="sk"/>
        </w:rPr>
      </w:pPr>
      <w:r>
        <w:rPr>
          <w:lang w:val="sk"/>
        </w:rPr>
        <w:t xml:space="preserve">Vždy, keď je to možné, uprednostňuje sa spoločný manažment matky a dieťaťa, aby sa tak uľahčila interakcia a </w:t>
      </w:r>
      <w:r>
        <w:rPr>
          <w:rFonts w:ascii="Arial" w:hAnsi="Arial"/>
          <w:sz w:val="20"/>
          <w:szCs w:val="20"/>
          <w:lang w:val="sk"/>
        </w:rPr>
        <w:t xml:space="preserve">začiatok </w:t>
      </w:r>
      <w:r>
        <w:rPr>
          <w:lang w:val="sk"/>
        </w:rPr>
        <w:t xml:space="preserve">dojčenia. To je možné vtedy, keď je </w:t>
      </w:r>
      <w:r>
        <w:rPr>
          <w:rFonts w:ascii="Arial" w:hAnsi="Arial"/>
          <w:sz w:val="20"/>
          <w:szCs w:val="20"/>
          <w:lang w:val="sk"/>
        </w:rPr>
        <w:t xml:space="preserve">matka, </w:t>
      </w:r>
      <w:r>
        <w:rPr>
          <w:lang w:val="sk"/>
        </w:rPr>
        <w:t xml:space="preserve">u ktorej sa predtým pozitívne identifikoval SARS-CoV-2, asymptomatická alebo má mierne symptómy alebo sa zotavuje, prípadne ak je to matka, u ktorej sa skúma prítomnosť SARS-CoV-2, a je </w:t>
      </w:r>
      <w:r>
        <w:rPr>
          <w:rFonts w:ascii="Arial" w:hAnsi="Arial"/>
          <w:sz w:val="20"/>
          <w:szCs w:val="20"/>
          <w:lang w:val="sk"/>
        </w:rPr>
        <w:t xml:space="preserve">asymptomatická </w:t>
      </w:r>
      <w:r>
        <w:rPr>
          <w:lang w:val="sk"/>
        </w:rPr>
        <w:t>alebo má len mierne symptómy.</w:t>
      </w:r>
    </w:p>
    <w:p w14:paraId="7FB0FF5B" w14:textId="77777777" w:rsidR="001407A5" w:rsidRPr="00DA305E" w:rsidRDefault="000C4970" w:rsidP="00DA305E">
      <w:pPr>
        <w:pStyle w:val="Zkladntext1"/>
        <w:numPr>
          <w:ilvl w:val="0"/>
          <w:numId w:val="4"/>
        </w:numPr>
        <w:shd w:val="clear" w:color="auto" w:fill="auto"/>
        <w:spacing w:line="223" w:lineRule="auto"/>
        <w:ind w:left="567"/>
        <w:rPr>
          <w:lang w:val="sk"/>
        </w:rPr>
      </w:pPr>
      <w:r>
        <w:rPr>
          <w:lang w:val="sk"/>
        </w:rPr>
        <w:t xml:space="preserve">Ak má matka </w:t>
      </w:r>
      <w:r>
        <w:rPr>
          <w:rFonts w:ascii="Arial" w:hAnsi="Arial"/>
          <w:sz w:val="20"/>
          <w:szCs w:val="20"/>
          <w:lang w:val="sk"/>
        </w:rPr>
        <w:t xml:space="preserve">závažnú </w:t>
      </w:r>
      <w:r>
        <w:rPr>
          <w:lang w:val="sk"/>
        </w:rPr>
        <w:t>symptomatickú respiračnú infekciu (s horúčkou, kašľom a respiračným sekrétmi), matka a dieťa sa majú dočasne oddeliť a má sa počkať na výsledok laboratórneho testu na stanovenie prítomnosti koronavírusu (RNA-PCR). Ak je výsledok testu pozitívny, matka a dieťa majú zostať oddelení. Ak je výsledok testu negatívny, môže dieťa zostať v jednej izbe s matkou.</w:t>
      </w:r>
    </w:p>
    <w:p w14:paraId="44413866" w14:textId="77777777" w:rsidR="001407A5" w:rsidRPr="00DA305E" w:rsidRDefault="000C4970" w:rsidP="00DA305E">
      <w:pPr>
        <w:pStyle w:val="Zkladntext1"/>
        <w:numPr>
          <w:ilvl w:val="0"/>
          <w:numId w:val="4"/>
        </w:numPr>
        <w:shd w:val="clear" w:color="auto" w:fill="auto"/>
        <w:spacing w:line="216" w:lineRule="auto"/>
        <w:ind w:left="567"/>
        <w:rPr>
          <w:lang w:val="sk"/>
        </w:rPr>
      </w:pPr>
      <w:r>
        <w:rPr>
          <w:lang w:val="sk"/>
        </w:rPr>
        <w:t xml:space="preserve">Rozhodovanie o tom, či oddeliť matku od dieťaťa, alebo nie, musí byť individuálne, pričom sa do úvahy musí brať informovaný súhlas matky, logistika </w:t>
      </w:r>
      <w:r>
        <w:rPr>
          <w:rFonts w:ascii="Arial" w:hAnsi="Arial"/>
          <w:sz w:val="20"/>
          <w:szCs w:val="20"/>
          <w:lang w:val="sk"/>
        </w:rPr>
        <w:t xml:space="preserve">v rámci nemocnice </w:t>
      </w:r>
      <w:r>
        <w:rPr>
          <w:lang w:val="sk"/>
        </w:rPr>
        <w:t>a možno aj lokálna epidemiologická situácia v súvislosti so šírením SARS-CoV-2.</w:t>
      </w:r>
    </w:p>
    <w:p w14:paraId="151D8217" w14:textId="77777777" w:rsidR="001407A5" w:rsidRPr="00DA305E" w:rsidRDefault="000C4970" w:rsidP="00DA305E">
      <w:pPr>
        <w:pStyle w:val="Zkladntext1"/>
        <w:numPr>
          <w:ilvl w:val="0"/>
          <w:numId w:val="4"/>
        </w:numPr>
        <w:shd w:val="clear" w:color="auto" w:fill="auto"/>
        <w:spacing w:line="233" w:lineRule="auto"/>
        <w:ind w:left="567"/>
        <w:rPr>
          <w:lang w:val="sk"/>
        </w:rPr>
        <w:sectPr w:rsidR="001407A5" w:rsidRPr="00DA305E">
          <w:pgSz w:w="11909" w:h="17187"/>
          <w:pgMar w:top="614" w:right="545" w:bottom="1205" w:left="573" w:header="0" w:footer="3" w:gutter="0"/>
          <w:cols w:space="720"/>
          <w:noEndnote/>
          <w:docGrid w:linePitch="360"/>
        </w:sectPr>
      </w:pPr>
      <w:r>
        <w:rPr>
          <w:lang w:val="sk"/>
        </w:rPr>
        <w:t>Ak sa dieťa oddelí od matky, odporúča sa použitie čerstvo odstriekaného materského mlieka, pričom jeho pasterizácia sa neodporúča</w:t>
      </w:r>
      <w:r>
        <w:rPr>
          <w:rFonts w:ascii="Arial" w:hAnsi="Arial"/>
          <w:lang w:val="sk"/>
        </w:rPr>
        <w:t>.</w:t>
      </w:r>
    </w:p>
    <w:p w14:paraId="28146873" w14:textId="77777777" w:rsidR="001407A5" w:rsidRPr="00DA305E" w:rsidRDefault="001407A5" w:rsidP="00DA305E">
      <w:pPr>
        <w:spacing w:line="1" w:lineRule="exact"/>
        <w:ind w:left="567"/>
        <w:rPr>
          <w:lang w:val="sk"/>
        </w:rPr>
      </w:pPr>
    </w:p>
    <w:p w14:paraId="31F7D12E" w14:textId="77777777" w:rsidR="001407A5" w:rsidRPr="00DA305E" w:rsidRDefault="000C4970" w:rsidP="00DA305E">
      <w:pPr>
        <w:pStyle w:val="Zkladntext1"/>
        <w:shd w:val="clear" w:color="auto" w:fill="auto"/>
        <w:spacing w:after="300" w:line="233" w:lineRule="auto"/>
        <w:ind w:left="567" w:hanging="360"/>
        <w:rPr>
          <w:lang w:val="sk"/>
        </w:rPr>
      </w:pPr>
      <w:r>
        <w:rPr>
          <w:lang w:val="sk"/>
        </w:rPr>
        <w:t xml:space="preserve">• V prípade matky pozitívnej na prítomnosť SARS-CoV-2 sa musia </w:t>
      </w:r>
      <w:r>
        <w:rPr>
          <w:rFonts w:ascii="Arial" w:hAnsi="Arial"/>
          <w:sz w:val="20"/>
          <w:szCs w:val="20"/>
          <w:lang w:val="sk"/>
        </w:rPr>
        <w:t>vždy</w:t>
      </w:r>
      <w:r>
        <w:rPr>
          <w:lang w:val="sk"/>
        </w:rPr>
        <w:t xml:space="preserve"> dodržiavať prísne </w:t>
      </w:r>
      <w:r>
        <w:rPr>
          <w:rFonts w:ascii="Arial" w:hAnsi="Arial"/>
          <w:sz w:val="20"/>
          <w:szCs w:val="20"/>
          <w:lang w:val="sk"/>
        </w:rPr>
        <w:t xml:space="preserve">hygienické </w:t>
      </w:r>
      <w:r>
        <w:rPr>
          <w:lang w:val="sk"/>
        </w:rPr>
        <w:t xml:space="preserve">opatrenia s cieľom zabrániť možnému prenosu infekcie vzduchom alebo kontaktom s respiračnými sekrétmi. Takto </w:t>
      </w:r>
      <w:r>
        <w:rPr>
          <w:rFonts w:ascii="Arial" w:hAnsi="Arial"/>
          <w:sz w:val="20"/>
          <w:szCs w:val="20"/>
          <w:lang w:val="sk"/>
        </w:rPr>
        <w:t>budú chránení</w:t>
      </w:r>
      <w:r>
        <w:rPr>
          <w:lang w:val="sk"/>
        </w:rPr>
        <w:t xml:space="preserve"> novorodenec, hospitalizovaní pacienti aj zdravotnícky personál.</w:t>
      </w:r>
    </w:p>
    <w:p w14:paraId="0B209D8B" w14:textId="77777777" w:rsidR="001407A5" w:rsidRPr="00DA305E" w:rsidRDefault="000C4970" w:rsidP="00DA305E">
      <w:pPr>
        <w:pStyle w:val="Zkladntext1"/>
        <w:shd w:val="clear" w:color="auto" w:fill="auto"/>
        <w:spacing w:after="560" w:line="209" w:lineRule="auto"/>
        <w:ind w:left="567" w:hanging="360"/>
        <w:rPr>
          <w:lang w:val="sk"/>
        </w:rPr>
      </w:pPr>
      <w:r>
        <w:rPr>
          <w:lang w:val="sk"/>
        </w:rPr>
        <w:t>• Na individuálnom základe treba posúdiť kompatibilitu dojčenia s liekmi podávanými žene s COVID-19.</w:t>
      </w:r>
    </w:p>
    <w:p w14:paraId="7D488A13" w14:textId="77777777" w:rsidR="001407A5" w:rsidRPr="00DA305E" w:rsidRDefault="000C4970">
      <w:pPr>
        <w:pStyle w:val="Titulektabulky0"/>
        <w:shd w:val="clear" w:color="auto" w:fill="auto"/>
        <w:ind w:left="384"/>
        <w:rPr>
          <w:lang w:val="sk"/>
        </w:rPr>
      </w:pPr>
      <w:r>
        <w:rPr>
          <w:lang w:val="sk"/>
        </w:rPr>
        <w:t>Tabuľka č. 1: Usmernenia pre manažment matky a dieťaťa v perinatálnom období.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70"/>
        <w:gridCol w:w="1570"/>
        <w:gridCol w:w="1565"/>
        <w:gridCol w:w="1565"/>
        <w:gridCol w:w="1565"/>
        <w:gridCol w:w="1387"/>
        <w:gridCol w:w="1570"/>
      </w:tblGrid>
      <w:tr w:rsidR="001407A5" w:rsidRPr="00DA305E" w14:paraId="10D98B9C" w14:textId="77777777">
        <w:trPr>
          <w:trHeight w:hRule="exact" w:val="172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E5FE06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Stav</w:t>
            </w:r>
          </w:p>
          <w:p w14:paraId="2C4F2797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matky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AE858C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RNA-PCR testovanie matky na SARS-CoV-2 pomocou výteru hltana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4646D2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R</w:t>
            </w:r>
            <w:r>
              <w:rPr>
                <w:rFonts w:ascii="Arial" w:hAnsi="Arial"/>
                <w:sz w:val="16"/>
                <w:szCs w:val="16"/>
                <w:lang w:val="sk"/>
              </w:rPr>
              <w:t>NA</w:t>
            </w:r>
            <w:r>
              <w:rPr>
                <w:sz w:val="20"/>
                <w:szCs w:val="20"/>
                <w:lang w:val="sk"/>
              </w:rPr>
              <w:t>-PCR testovanie novorodenca na SARS-CoV-2 pomocou výteru hltana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179C9C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Izolácia matky°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E000F5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Manažment novorodenca počas hospitalizácie°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91B39C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Rada v súvislosti s dojčením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A44436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Preventívne opatrenia v súvislosti s prenosom matka-dieťa§</w:t>
            </w:r>
          </w:p>
        </w:tc>
      </w:tr>
      <w:tr w:rsidR="001407A5" w14:paraId="1034E6A9" w14:textId="77777777">
        <w:trPr>
          <w:trHeight w:hRule="exact" w:val="1718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4CD97CC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Asymptomatická alebo mierne symptomatická matka s pozitívnym</w:t>
            </w:r>
          </w:p>
          <w:p w14:paraId="5E452275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výsledkom testu na SARS-CoV-2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47C8EF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Už vykonané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F437E9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511E399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k"/>
              </w:rPr>
              <w:t>ÁNO, vo vyhradenej časti popôrodného oddelenia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554B61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k"/>
              </w:rPr>
              <w:t>V jednej izbe s matkou, ale v izolovanej a vyhradenej časti popôrodného oddelenia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39D089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01DAD6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</w:tr>
      <w:tr w:rsidR="001407A5" w14:paraId="76BB4B92" w14:textId="77777777">
        <w:trPr>
          <w:trHeight w:hRule="exact" w:val="1963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881AD98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k"/>
              </w:rPr>
              <w:t>Mierne symptomatická matka, u ktorej sa skúma prítomnosť SARS-CoV-2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ED9603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A092E3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k"/>
              </w:rPr>
              <w:t>Len v prípade pozitívneho výsledku testu matky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2FBEDF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ÁNO, v izolovanej a vyhradenej časti popôrodného oddelenia, čaká sa na výsledok laboratórneho testu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BA4888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k"/>
              </w:rPr>
              <w:t>V jednej izbe s matkou, ale v izolovanej a vyhradenej časti popôrodného oddelenia až dovtedy, kým nebude k dispozícii výsledok laboratórneho testu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7D42E1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7B716E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</w:tr>
      <w:tr w:rsidR="001407A5" w14:paraId="69F31949" w14:textId="77777777">
        <w:trPr>
          <w:trHeight w:hRule="exact" w:val="4906"/>
          <w:jc w:val="center"/>
        </w:trPr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4F0C3D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</w:rPr>
            </w:pPr>
            <w:r>
              <w:rPr>
                <w:sz w:val="20"/>
                <w:szCs w:val="20"/>
                <w:lang w:val="sk"/>
              </w:rPr>
              <w:t>Matka so symptómami respiračnej infekcie (horúčka, kašeľ, sekréty), buď s pozitívnym výsledkom na SARS-CoV-2, alebo skúmanie prebieha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953EBA" w14:textId="77777777" w:rsidR="001407A5" w:rsidRPr="00DA305E" w:rsidRDefault="000C4970">
            <w:pPr>
              <w:pStyle w:val="Jin0"/>
              <w:shd w:val="clear" w:color="auto" w:fill="auto"/>
              <w:spacing w:after="0" w:line="233" w:lineRule="auto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ÁNO alebo sa už vykonalo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9432C0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18"/>
                <w:szCs w:val="18"/>
                <w:lang w:val="pt-BR"/>
              </w:rPr>
            </w:pPr>
            <w:r>
              <w:rPr>
                <w:sz w:val="20"/>
                <w:szCs w:val="20"/>
                <w:lang w:val="sk"/>
              </w:rPr>
              <w:t>Len v prípade pozitívneho výsledku testu matky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56BA6AC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ÁNO, vo vyhradenej časti popôrodného oddelenia, čaká sa na výsledok laboratórneho testu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E5F3CA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Novorodenec je minimálne do získania výsledku laboratórneho testu izolovaný a oddelený od matky.</w:t>
            </w:r>
          </w:p>
          <w:p w14:paraId="29C68E63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sk"/>
              </w:rPr>
              <w:t>Novorodenec je umiestnený vo vyhradenej a izolovanej časti neonatologickej jednotky (ak je asymptomatický) alebo na neonatologickej jednotke intenzívnej starostlivosti (ak má respiračné ochorenie)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512523" w14:textId="77777777" w:rsidR="001407A5" w:rsidRPr="00DA305E" w:rsidRDefault="000C4970">
            <w:pPr>
              <w:pStyle w:val="Jin0"/>
              <w:shd w:val="clear" w:color="auto" w:fill="auto"/>
              <w:spacing w:after="0"/>
              <w:rPr>
                <w:sz w:val="16"/>
                <w:szCs w:val="16"/>
                <w:lang w:val="pt-BR"/>
              </w:rPr>
            </w:pPr>
            <w:r>
              <w:rPr>
                <w:sz w:val="20"/>
                <w:szCs w:val="20"/>
                <w:lang w:val="sk"/>
              </w:rPr>
              <w:t>NIE; použiť odstriekané mlieko</w:t>
            </w:r>
            <w:r>
              <w:rPr>
                <w:sz w:val="20"/>
                <w:szCs w:val="20"/>
                <w:vertAlign w:val="superscript"/>
                <w:lang w:val="sk"/>
              </w:rPr>
              <w:t>A</w:t>
            </w:r>
            <w:r>
              <w:rPr>
                <w:sz w:val="20"/>
                <w:szCs w:val="20"/>
                <w:lang w:val="sk"/>
              </w:rPr>
              <w:t xml:space="preserve"> Pasterizácia sa neodporúča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A79E4" w14:textId="77777777" w:rsidR="001407A5" w:rsidRDefault="000C4970">
            <w:pPr>
              <w:pStyle w:val="Jin0"/>
              <w:shd w:val="clear" w:color="auto" w:fill="auto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k"/>
              </w:rPr>
              <w:t>ÁNO</w:t>
            </w:r>
          </w:p>
        </w:tc>
      </w:tr>
    </w:tbl>
    <w:p w14:paraId="2E1DF038" w14:textId="77777777" w:rsidR="001407A5" w:rsidRDefault="000C4970">
      <w:pPr>
        <w:pStyle w:val="Titulektabulky0"/>
        <w:shd w:val="clear" w:color="auto" w:fill="auto"/>
        <w:ind w:left="389"/>
        <w:rPr>
          <w:sz w:val="22"/>
          <w:szCs w:val="22"/>
        </w:rPr>
      </w:pPr>
      <w:r>
        <w:rPr>
          <w:sz w:val="22"/>
          <w:szCs w:val="22"/>
          <w:lang w:val="sk"/>
        </w:rPr>
        <w:t>5</w:t>
      </w:r>
      <w:r>
        <w:rPr>
          <w:lang w:val="sk"/>
        </w:rPr>
        <w:br w:type="page"/>
      </w:r>
      <w:bookmarkStart w:id="12" w:name="_GoBack"/>
      <w:bookmarkEnd w:id="12"/>
    </w:p>
    <w:p w14:paraId="4D9560FF" w14:textId="77777777" w:rsidR="001407A5" w:rsidRDefault="001407A5">
      <w:pPr>
        <w:spacing w:line="1" w:lineRule="exact"/>
      </w:pPr>
    </w:p>
    <w:p w14:paraId="76B6E981" w14:textId="77777777" w:rsidR="001407A5" w:rsidRDefault="000C4970">
      <w:pPr>
        <w:pStyle w:val="Zkladntext30"/>
        <w:shd w:val="clear" w:color="auto" w:fill="auto"/>
        <w:spacing w:line="199" w:lineRule="auto"/>
      </w:pPr>
      <w:r>
        <w:rPr>
          <w:lang w:val="sk"/>
        </w:rPr>
        <w:t>§ Zariadenie na oddelenie miestnosti alebo záves, rúško pre matku počas dojčenia alebo blízkeho kontaktu s novorodencom, dôkladné umývanie rúk, umiestnenie postieľky pre novorodenca do vzdialenosti 2 metre od hlavy matky, žiadne návštevy príbuzných a priateľov.</w:t>
      </w:r>
    </w:p>
    <w:p w14:paraId="6228F605" w14:textId="77777777" w:rsidR="001407A5" w:rsidRDefault="000C4970">
      <w:pPr>
        <w:pStyle w:val="Zkladntext30"/>
        <w:shd w:val="clear" w:color="auto" w:fill="auto"/>
      </w:pPr>
      <w:r>
        <w:rPr>
          <w:lang w:val="sk"/>
        </w:rPr>
        <w:t xml:space="preserve">° </w:t>
      </w:r>
      <w:r w:rsidRPr="00CC6A70">
        <w:rPr>
          <w:rFonts w:asciiTheme="minorHAnsi" w:hAnsiTheme="minorHAnsi" w:cstheme="minorHAnsi"/>
          <w:lang w:val="sk"/>
        </w:rPr>
        <w:t>Okrem toho primerané ochranné opatrenia pre zdravotnícky personál podľa nariadenia talianskeho Ministerstva zdravotníctva</w:t>
      </w:r>
    </w:p>
    <w:p w14:paraId="5872F6E8" w14:textId="77777777" w:rsidR="001407A5" w:rsidRPr="00DA305E" w:rsidRDefault="000C4970">
      <w:pPr>
        <w:pStyle w:val="Zkladntext30"/>
        <w:shd w:val="clear" w:color="auto" w:fill="auto"/>
        <w:spacing w:after="1440"/>
        <w:rPr>
          <w:lang w:val="sk"/>
        </w:rPr>
      </w:pPr>
      <w:r>
        <w:rPr>
          <w:vertAlign w:val="superscript"/>
          <w:lang w:val="sk"/>
        </w:rPr>
        <w:t>A</w:t>
      </w:r>
      <w:r>
        <w:rPr>
          <w:lang w:val="sk"/>
        </w:rPr>
        <w:t xml:space="preserve"> Čerstvé materské mlieko sa má od matky získať pomocou ručnej alebo elektrickej odsávačky. Skôr než sa matka dotkne fliaš a všetkých dielov odsávačky, musí si vždy umyť ruky a po každom použití odsávačky musí postupovať podľa pokynov na jej správne umytie.</w:t>
      </w:r>
    </w:p>
    <w:p w14:paraId="4D76FAFF" w14:textId="77777777" w:rsidR="001407A5" w:rsidRPr="00DA305E" w:rsidRDefault="001407A5">
      <w:pPr>
        <w:spacing w:line="1" w:lineRule="exact"/>
        <w:rPr>
          <w:lang w:val="sk"/>
        </w:rPr>
      </w:pPr>
    </w:p>
    <w:sectPr w:rsidR="001407A5" w:rsidRPr="00DA305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9" w:h="17187"/>
      <w:pgMar w:top="614" w:right="545" w:bottom="1205" w:left="57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08550A" w14:textId="77777777" w:rsidR="00B85266" w:rsidRDefault="000C4970">
      <w:r>
        <w:separator/>
      </w:r>
    </w:p>
  </w:endnote>
  <w:endnote w:type="continuationSeparator" w:id="0">
    <w:p w14:paraId="1B940F21" w14:textId="77777777" w:rsidR="00B85266" w:rsidRDefault="000C4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9876C" w14:textId="77777777" w:rsidR="001407A5" w:rsidRDefault="000C4970">
    <w:pPr>
      <w:spacing w:line="1" w:lineRule="exact"/>
    </w:pP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696" behindDoc="1" locked="0" layoutInCell="1" allowOverlap="1" wp14:anchorId="163F500B" wp14:editId="15EE6667">
              <wp:simplePos x="0" y="0"/>
              <wp:positionH relativeFrom="page">
                <wp:posOffset>732790</wp:posOffset>
              </wp:positionH>
              <wp:positionV relativeFrom="page">
                <wp:posOffset>10093325</wp:posOffset>
              </wp:positionV>
              <wp:extent cx="698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344617C" w14:textId="77777777" w:rsidR="001407A5" w:rsidRDefault="000C497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sk"/>
                            </w:rPr>
                            <w:fldChar w:fldCharType="begin"/>
                          </w:r>
                          <w:r>
                            <w:rPr>
                              <w:lang w:val="sk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sk"/>
                            </w:rPr>
                            <w:fldChar w:fldCharType="separate"/>
                          </w:r>
                          <w:r w:rsidR="00E25C1D" w:rsidRPr="00E25C1D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sk"/>
                            </w:rPr>
                            <w:t>4</w:t>
                          </w:r>
                          <w:r>
                            <w:rPr>
                              <w:sz w:val="22"/>
                              <w:szCs w:val="22"/>
                              <w:lang w:val="sk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3F500B" id="_x0000_t202" coordsize="21600,21600" o:spt="202" path="m,l,21600r21600,l21600,xe">
              <v:stroke joinstyle="miter"/>
              <v:path gradientshapeok="t" o:connecttype="rect"/>
            </v:shapetype>
            <v:shape id="Shape 7" o:spid="_x0000_s1028" type="#_x0000_t202" style="position:absolute;margin-left:57.7pt;margin-top:794.75pt;width:5.5pt;height:9.85pt;z-index:-44040178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" filled="f" stroked="f">
              <v:textbox style="mso-fit-shape-to-text:t" inset="0,0,0,0">
                <w:txbxContent>
                  <w:p w14:paraId="2344617C" w14:textId="77777777" w:rsidR="001407A5" w:rsidRDefault="000C497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sk"/>
                      </w:rPr>
                      <w:fldChar w:fldCharType="begin"/>
                    </w:r>
                    <w:r>
                      <w:rPr>
                        <w:lang w:val="sk"/>
                      </w:rPr>
                      <w:instrText xml:space="preserve"> PAGE \* MERGEFORMAT </w:instrText>
                    </w:r>
                    <w:r>
                      <w:rPr>
                        <w:lang w:val="sk"/>
                      </w:rPr>
                      <w:fldChar w:fldCharType="separate"/>
                    </w:r>
                    <w:r w:rsidR="00E25C1D" w:rsidRPr="00E25C1D">
                      <w:rPr>
                        <w:rFonts w:ascii="Calibri" w:hAnsi="Calibri"/>
                        <w:noProof/>
                        <w:sz w:val="22"/>
                        <w:szCs w:val="22"/>
                        <w:lang w:val="sk"/>
                      </w:rPr>
                      <w:t>4</w:t>
                    </w:r>
                    <w:r>
                      <w:rPr>
                        <w:sz w:val="22"/>
                        <w:szCs w:val="22"/>
                        <w:lang w:val="s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698" behindDoc="1" locked="0" layoutInCell="1" allowOverlap="1" wp14:anchorId="75DB3DEE" wp14:editId="76E3BC5C">
              <wp:simplePos x="0" y="0"/>
              <wp:positionH relativeFrom="page">
                <wp:posOffset>711200</wp:posOffset>
              </wp:positionH>
              <wp:positionV relativeFrom="page">
                <wp:posOffset>10828020</wp:posOffset>
              </wp:positionV>
              <wp:extent cx="118745" cy="3048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8745" cy="304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A1B8212" w14:textId="77777777" w:rsidR="001407A5" w:rsidRDefault="001407A5"/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DB3DEE" id="Shape 9" o:spid="_x0000_s1029" type="#_x0000_t202" style="position:absolute;margin-left:56pt;margin-top:852.6pt;width:9.35pt;height:2.4pt;z-index:-44040178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" filled="f" stroked="f">
              <v:textbox style="mso-fit-shape-to-text:t" inset="0,0,0,0">
                <w:txbxContent>
                  <w:p w14:paraId="2A1B8212" w14:textId="77777777" w:rsidR="001407A5" w:rsidRDefault="001407A5"/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B14EA" w14:textId="77777777" w:rsidR="001407A5" w:rsidRDefault="000C4970">
    <w:pPr>
      <w:spacing w:line="1" w:lineRule="exact"/>
    </w:pP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19BDFAA7" wp14:editId="28459B6E">
              <wp:simplePos x="0" y="0"/>
              <wp:positionH relativeFrom="page">
                <wp:posOffset>719455</wp:posOffset>
              </wp:positionH>
              <wp:positionV relativeFrom="page">
                <wp:posOffset>10038080</wp:posOffset>
              </wp:positionV>
              <wp:extent cx="69850" cy="12509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8F9AC2" w14:textId="77777777" w:rsidR="001407A5" w:rsidRDefault="000C497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sk"/>
                            </w:rPr>
                            <w:fldChar w:fldCharType="begin"/>
                          </w:r>
                          <w:r>
                            <w:rPr>
                              <w:lang w:val="sk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sk"/>
                            </w:rPr>
                            <w:fldChar w:fldCharType="separate"/>
                          </w:r>
                          <w:r w:rsidR="00E25C1D" w:rsidRPr="00E25C1D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sk"/>
                            </w:rPr>
                            <w:t>3</w:t>
                          </w:r>
                          <w:r>
                            <w:rPr>
                              <w:sz w:val="22"/>
                              <w:szCs w:val="22"/>
                              <w:lang w:val="sk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BDFAA7" id="_x0000_t202" coordsize="21600,21600" o:spt="202" path="m,l,21600r21600,l21600,xe">
              <v:stroke joinstyle="miter"/>
              <v:path gradientshapeok="t" o:connecttype="rect"/>
            </v:shapetype>
            <v:shape id="Shape 3" o:spid="_x0000_s1030" type="#_x0000_t202" style="position:absolute;margin-left:56.65pt;margin-top:790.4pt;width:5.5pt;height:9.8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" filled="f" stroked="f">
              <v:textbox style="mso-fit-shape-to-text:t" inset="0,0,0,0">
                <w:txbxContent>
                  <w:p w14:paraId="198F9AC2" w14:textId="77777777" w:rsidR="001407A5" w:rsidRDefault="000C497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sk"/>
                      </w:rPr>
                      <w:fldChar w:fldCharType="begin"/>
                    </w:r>
                    <w:r>
                      <w:rPr>
                        <w:lang w:val="sk"/>
                      </w:rPr>
                      <w:instrText xml:space="preserve"> PAGE \* MERGEFORMAT </w:instrText>
                    </w:r>
                    <w:r>
                      <w:rPr>
                        <w:lang w:val="sk"/>
                      </w:rPr>
                      <w:fldChar w:fldCharType="separate"/>
                    </w:r>
                    <w:r w:rsidR="00E25C1D" w:rsidRPr="00E25C1D">
                      <w:rPr>
                        <w:rFonts w:ascii="Calibri" w:hAnsi="Calibri"/>
                        <w:noProof/>
                        <w:sz w:val="22"/>
                        <w:szCs w:val="22"/>
                        <w:lang w:val="sk"/>
                      </w:rPr>
                      <w:t>3</w:t>
                    </w:r>
                    <w:r>
                      <w:rPr>
                        <w:sz w:val="22"/>
                        <w:szCs w:val="22"/>
                        <w:lang w:val="s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F900D" w14:textId="77777777" w:rsidR="001407A5" w:rsidRDefault="000C4970">
    <w:pPr>
      <w:spacing w:line="1" w:lineRule="exact"/>
    </w:pP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11689EBC" wp14:editId="759E489E">
              <wp:simplePos x="0" y="0"/>
              <wp:positionH relativeFrom="page">
                <wp:posOffset>719455</wp:posOffset>
              </wp:positionH>
              <wp:positionV relativeFrom="page">
                <wp:posOffset>10236835</wp:posOffset>
              </wp:positionV>
              <wp:extent cx="69850" cy="121920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B9A784" w14:textId="77777777" w:rsidR="001407A5" w:rsidRDefault="000C497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sk"/>
                            </w:rPr>
                            <w:fldChar w:fldCharType="begin"/>
                          </w:r>
                          <w:r>
                            <w:rPr>
                              <w:lang w:val="sk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sk"/>
                            </w:rPr>
                            <w:fldChar w:fldCharType="separate"/>
                          </w:r>
                          <w:r w:rsidR="00E25C1D" w:rsidRPr="00E25C1D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sk"/>
                            </w:rPr>
                            <w:t>1</w:t>
                          </w:r>
                          <w:r>
                            <w:rPr>
                              <w:sz w:val="22"/>
                              <w:szCs w:val="22"/>
                              <w:lang w:val="sk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89EBC" id="_x0000_t202" coordsize="21600,21600" o:spt="202" path="m,l,21600r21600,l21600,xe">
              <v:stroke joinstyle="miter"/>
              <v:path gradientshapeok="t" o:connecttype="rect"/>
            </v:shapetype>
            <v:shape id="Shape 11" o:spid="_x0000_s1031" type="#_x0000_t202" style="position:absolute;margin-left:56.65pt;margin-top:806.05pt;width:5.5pt;height:9.6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" filled="f" stroked="f">
              <v:textbox style="mso-fit-shape-to-text:t" inset="0,0,0,0">
                <w:txbxContent>
                  <w:p w14:paraId="2DB9A784" w14:textId="77777777" w:rsidR="001407A5" w:rsidRDefault="000C497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sk"/>
                      </w:rPr>
                      <w:fldChar w:fldCharType="begin"/>
                    </w:r>
                    <w:r>
                      <w:rPr>
                        <w:lang w:val="sk"/>
                      </w:rPr>
                      <w:instrText xml:space="preserve"> PAGE \* MERGEFORMAT </w:instrText>
                    </w:r>
                    <w:r>
                      <w:rPr>
                        <w:lang w:val="sk"/>
                      </w:rPr>
                      <w:fldChar w:fldCharType="separate"/>
                    </w:r>
                    <w:r w:rsidR="00E25C1D" w:rsidRPr="00E25C1D">
                      <w:rPr>
                        <w:rFonts w:ascii="Calibri" w:hAnsi="Calibri"/>
                        <w:noProof/>
                        <w:sz w:val="22"/>
                        <w:szCs w:val="22"/>
                        <w:lang w:val="sk"/>
                      </w:rPr>
                      <w:t>1</w:t>
                    </w:r>
                    <w:r>
                      <w:rPr>
                        <w:sz w:val="22"/>
                        <w:szCs w:val="22"/>
                        <w:lang w:val="s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E395D" w14:textId="77777777" w:rsidR="001407A5" w:rsidRDefault="000C4970">
    <w:pPr>
      <w:spacing w:line="1" w:lineRule="exact"/>
    </w:pP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705" behindDoc="1" locked="0" layoutInCell="1" allowOverlap="1" wp14:anchorId="5454C9B0" wp14:editId="53CA3B2E">
              <wp:simplePos x="0" y="0"/>
              <wp:positionH relativeFrom="page">
                <wp:posOffset>719455</wp:posOffset>
              </wp:positionH>
              <wp:positionV relativeFrom="page">
                <wp:posOffset>10236835</wp:posOffset>
              </wp:positionV>
              <wp:extent cx="69850" cy="121920"/>
              <wp:effectExtent l="0" t="0" r="0" b="0"/>
              <wp:wrapNone/>
              <wp:docPr id="38" name="Shap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F5C7B7" w14:textId="77777777" w:rsidR="001407A5" w:rsidRDefault="000C497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sk"/>
                            </w:rPr>
                            <w:fldChar w:fldCharType="begin"/>
                          </w:r>
                          <w:r>
                            <w:rPr>
                              <w:lang w:val="sk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sk"/>
                            </w:rPr>
                            <w:fldChar w:fldCharType="separate"/>
                          </w:r>
                          <w:r w:rsidR="00DA305E" w:rsidRPr="00DA305E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sk"/>
                            </w:rPr>
                            <w:t>6</w:t>
                          </w:r>
                          <w:r>
                            <w:rPr>
                              <w:sz w:val="22"/>
                              <w:szCs w:val="22"/>
                              <w:lang w:val="sk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4C9B0" id="_x0000_t202" coordsize="21600,21600" o:spt="202" path="m,l,21600r21600,l21600,xe">
              <v:stroke joinstyle="miter"/>
              <v:path gradientshapeok="t" o:connecttype="rect"/>
            </v:shapetype>
            <v:shape id="Shape 38" o:spid="_x0000_s1032" type="#_x0000_t202" style="position:absolute;margin-left:56.65pt;margin-top:806.05pt;width:5.5pt;height:9.6pt;z-index:-440401775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" filled="f" stroked="f">
              <v:textbox style="mso-fit-shape-to-text:t" inset="0,0,0,0">
                <w:txbxContent>
                  <w:p w14:paraId="59F5C7B7" w14:textId="77777777" w:rsidR="001407A5" w:rsidRDefault="000C497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sk"/>
                      </w:rPr>
                      <w:fldChar w:fldCharType="begin"/>
                    </w:r>
                    <w:r>
                      <w:rPr>
                        <w:lang w:val="sk"/>
                      </w:rPr>
                      <w:instrText xml:space="preserve"> PAGE \* MERGEFORMAT </w:instrText>
                    </w:r>
                    <w:r>
                      <w:rPr>
                        <w:lang w:val="sk"/>
                      </w:rPr>
                      <w:fldChar w:fldCharType="separate"/>
                    </w:r>
                    <w:r w:rsidR="00DA305E" w:rsidRPr="00DA305E">
                      <w:rPr>
                        <w:rFonts w:ascii="Calibri" w:hAnsi="Calibri"/>
                        <w:noProof/>
                        <w:sz w:val="22"/>
                        <w:szCs w:val="22"/>
                        <w:lang w:val="sk"/>
                      </w:rPr>
                      <w:t>6</w:t>
                    </w:r>
                    <w:r>
                      <w:rPr>
                        <w:sz w:val="22"/>
                        <w:szCs w:val="22"/>
                        <w:lang w:val="s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365F0B" w14:textId="77777777" w:rsidR="001407A5" w:rsidRDefault="000C4970">
    <w:pPr>
      <w:spacing w:line="1" w:lineRule="exact"/>
    </w:pPr>
    <w:r>
      <w:rPr>
        <w:noProof/>
        <w:lang w:val="sk-SK" w:eastAsia="zh-CN" w:bidi="ar-SA"/>
      </w:rPr>
      <mc:AlternateContent>
        <mc:Choice Requires="wps">
          <w:drawing>
            <wp:anchor distT="0" distB="0" distL="0" distR="0" simplePos="0" relativeHeight="62914703" behindDoc="1" locked="0" layoutInCell="1" allowOverlap="1" wp14:anchorId="104D302D" wp14:editId="7C3DE75D">
              <wp:simplePos x="0" y="0"/>
              <wp:positionH relativeFrom="page">
                <wp:posOffset>719455</wp:posOffset>
              </wp:positionH>
              <wp:positionV relativeFrom="page">
                <wp:posOffset>10236835</wp:posOffset>
              </wp:positionV>
              <wp:extent cx="69850" cy="121920"/>
              <wp:effectExtent l="0" t="0" r="0" b="0"/>
              <wp:wrapNone/>
              <wp:docPr id="36" name="Shape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850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922AFB" w14:textId="77777777" w:rsidR="001407A5" w:rsidRDefault="000C4970">
                          <w:pPr>
                            <w:pStyle w:val="Zhlavnebozpat20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lang w:val="sk"/>
                            </w:rPr>
                            <w:fldChar w:fldCharType="begin"/>
                          </w:r>
                          <w:r>
                            <w:rPr>
                              <w:lang w:val="sk"/>
                            </w:rPr>
                            <w:instrText xml:space="preserve"> PAGE \* MERGEFORMAT </w:instrText>
                          </w:r>
                          <w:r>
                            <w:rPr>
                              <w:lang w:val="sk"/>
                            </w:rPr>
                            <w:fldChar w:fldCharType="separate"/>
                          </w:r>
                          <w:r w:rsidR="00DA305E" w:rsidRPr="00DA305E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  <w:lang w:val="sk"/>
                            </w:rPr>
                            <w:t>5</w:t>
                          </w:r>
                          <w:r>
                            <w:rPr>
                              <w:sz w:val="22"/>
                              <w:szCs w:val="22"/>
                              <w:lang w:val="sk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4D302D" id="_x0000_t202" coordsize="21600,21600" o:spt="202" path="m,l,21600r21600,l21600,xe">
              <v:stroke joinstyle="miter"/>
              <v:path gradientshapeok="t" o:connecttype="rect"/>
            </v:shapetype>
            <v:shape id="Shape 36" o:spid="_x0000_s1033" type="#_x0000_t202" style="position:absolute;margin-left:56.65pt;margin-top:806.05pt;width:5.5pt;height:9.6pt;z-index:-44040177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" filled="f" stroked="f">
              <v:textbox style="mso-fit-shape-to-text:t" inset="0,0,0,0">
                <w:txbxContent>
                  <w:p w14:paraId="04922AFB" w14:textId="77777777" w:rsidR="001407A5" w:rsidRDefault="000C4970">
                    <w:pPr>
                      <w:pStyle w:val="Zhlavnebozpat20"/>
                      <w:shd w:val="clear" w:color="auto" w:fill="auto"/>
                      <w:rPr>
                        <w:sz w:val="22"/>
                        <w:szCs w:val="22"/>
                      </w:rPr>
                    </w:pPr>
                    <w:r>
                      <w:rPr>
                        <w:lang w:val="sk"/>
                      </w:rPr>
                      <w:fldChar w:fldCharType="begin"/>
                    </w:r>
                    <w:r>
                      <w:rPr>
                        <w:lang w:val="sk"/>
                      </w:rPr>
                      <w:instrText xml:space="preserve"> PAGE \* MERGEFORMAT </w:instrText>
                    </w:r>
                    <w:r>
                      <w:rPr>
                        <w:lang w:val="sk"/>
                      </w:rPr>
                      <w:fldChar w:fldCharType="separate"/>
                    </w:r>
                    <w:r w:rsidR="00DA305E" w:rsidRPr="00DA305E">
                      <w:rPr>
                        <w:rFonts w:ascii="Calibri" w:hAnsi="Calibri"/>
                        <w:noProof/>
                        <w:sz w:val="22"/>
                        <w:szCs w:val="22"/>
                        <w:lang w:val="sk"/>
                      </w:rPr>
                      <w:t>5</w:t>
                    </w:r>
                    <w:r>
                      <w:rPr>
                        <w:sz w:val="22"/>
                        <w:szCs w:val="22"/>
                        <w:lang w:val="sk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5E4C4" w14:textId="77777777" w:rsidR="001407A5" w:rsidRDefault="001407A5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C089DE" w14:textId="77777777" w:rsidR="001407A5" w:rsidRDefault="001407A5"/>
  </w:footnote>
  <w:footnote w:type="continuationSeparator" w:id="0">
    <w:p w14:paraId="7418ACF2" w14:textId="77777777" w:rsidR="001407A5" w:rsidRDefault="00140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B1E0A" w14:textId="77777777" w:rsidR="001407A5" w:rsidRDefault="001407A5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F0E6EF" w14:textId="77777777" w:rsidR="001407A5" w:rsidRDefault="001407A5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189A3" w14:textId="77777777" w:rsidR="001407A5" w:rsidRDefault="001407A5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800200" w14:textId="77777777" w:rsidR="001407A5" w:rsidRDefault="001407A5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74A"/>
    <w:multiLevelType w:val="hybridMultilevel"/>
    <w:tmpl w:val="F7FC3016"/>
    <w:lvl w:ilvl="0" w:tplc="041B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 w15:restartNumberingAfterBreak="0">
    <w:nsid w:val="06A520DC"/>
    <w:multiLevelType w:val="hybridMultilevel"/>
    <w:tmpl w:val="303A90D2"/>
    <w:lvl w:ilvl="0" w:tplc="041B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" w15:restartNumberingAfterBreak="0">
    <w:nsid w:val="4D225373"/>
    <w:multiLevelType w:val="multilevel"/>
    <w:tmpl w:val="54525F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zh-CN" w:eastAsia="zh-CN" w:bidi="zh-C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BB1C29"/>
    <w:multiLevelType w:val="multilevel"/>
    <w:tmpl w:val="EBB65776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7A5"/>
    <w:rsid w:val="000C4970"/>
    <w:rsid w:val="001407A5"/>
    <w:rsid w:val="008107E2"/>
    <w:rsid w:val="00B85266"/>
    <w:rsid w:val="00CC6A70"/>
    <w:rsid w:val="00DA305E"/>
    <w:rsid w:val="00E25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BC94C97"/>
  <w15:docId w15:val="{ABA946A2-15F7-4652-9BF4-16EC7B0BC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kladntext">
    <w:name w:val="Základní text_"/>
    <w:basedOn w:val="DefaultParagraphFont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hlavnebozpat2">
    <w:name w:val="Záhlaví nebo zápatí (2)_"/>
    <w:basedOn w:val="DefaultParagraphFont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dpis1">
    <w:name w:val="Nadpis #1_"/>
    <w:basedOn w:val="DefaultParagraphFont"/>
    <w:link w:val="Nadpis10"/>
    <w:rPr>
      <w:rFonts w:ascii="Arial" w:eastAsia="Arial" w:hAnsi="Arial" w:cs="Arial"/>
      <w:b/>
      <w:bCs/>
      <w:i w:val="0"/>
      <w:iCs w:val="0"/>
      <w:smallCaps w:val="0"/>
      <w:strike w:val="0"/>
      <w:color w:val="90836F"/>
      <w:w w:val="70"/>
      <w:sz w:val="82"/>
      <w:szCs w:val="82"/>
      <w:u w:val="none"/>
    </w:rPr>
  </w:style>
  <w:style w:type="character" w:customStyle="1" w:styleId="Zkladntext4">
    <w:name w:val="Základní text (4)_"/>
    <w:basedOn w:val="DefaultParagraphFont"/>
    <w:link w:val="Zkladntext40"/>
    <w:rPr>
      <w:rFonts w:ascii="Tahoma" w:eastAsia="Tahoma" w:hAnsi="Tahoma" w:cs="Tahoma"/>
      <w:b w:val="0"/>
      <w:bCs w:val="0"/>
      <w:i/>
      <w:iCs/>
      <w:smallCaps w:val="0"/>
      <w:strike w:val="0"/>
      <w:color w:val="CA9362"/>
      <w:sz w:val="18"/>
      <w:szCs w:val="18"/>
      <w:u w:val="none"/>
    </w:rPr>
  </w:style>
  <w:style w:type="character" w:customStyle="1" w:styleId="Nadpis2">
    <w:name w:val="Nadpis #2_"/>
    <w:basedOn w:val="DefaultParagraphFont"/>
    <w:link w:val="Nadpis20"/>
    <w:rPr>
      <w:rFonts w:ascii="Calibri" w:eastAsia="Calibri" w:hAnsi="Calibri" w:cs="Calibri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2">
    <w:name w:val="Základní text (2)_"/>
    <w:basedOn w:val="DefaultParagraphFont"/>
    <w:link w:val="Zkladntext2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">
    <w:name w:val="Titulek tabulky_"/>
    <w:basedOn w:val="DefaultParagraphFont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Jin">
    <w:name w:val="Jiné_"/>
    <w:basedOn w:val="DefaultParagraphFont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Zkladntext3">
    <w:name w:val="Základní text (3)_"/>
    <w:basedOn w:val="DefaultParagraphFont"/>
    <w:link w:val="Zkladntext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Zkladntext1">
    <w:name w:val="Základní text1"/>
    <w:basedOn w:val="Normal"/>
    <w:link w:val="Zkladntext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customStyle="1" w:styleId="Zhlavnebozpat20">
    <w:name w:val="Záhlaví nebo zápatí (2)"/>
    <w:basedOn w:val="Normal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dpis10">
    <w:name w:val="Nadpis #1"/>
    <w:basedOn w:val="Normal"/>
    <w:link w:val="Nadpis1"/>
    <w:pPr>
      <w:shd w:val="clear" w:color="auto" w:fill="FFFFFF"/>
      <w:outlineLvl w:val="0"/>
    </w:pPr>
    <w:rPr>
      <w:rFonts w:ascii="Arial" w:eastAsia="Arial" w:hAnsi="Arial" w:cs="Arial"/>
      <w:b/>
      <w:bCs/>
      <w:color w:val="90836F"/>
      <w:w w:val="70"/>
      <w:sz w:val="82"/>
      <w:szCs w:val="82"/>
    </w:rPr>
  </w:style>
  <w:style w:type="paragraph" w:customStyle="1" w:styleId="Zkladntext40">
    <w:name w:val="Základní text (4)"/>
    <w:basedOn w:val="Normal"/>
    <w:link w:val="Zkladntext4"/>
    <w:pPr>
      <w:shd w:val="clear" w:color="auto" w:fill="FFFFFF"/>
      <w:spacing w:line="209" w:lineRule="auto"/>
    </w:pPr>
    <w:rPr>
      <w:rFonts w:ascii="Tahoma" w:eastAsia="Tahoma" w:hAnsi="Tahoma" w:cs="Tahoma"/>
      <w:i/>
      <w:iCs/>
      <w:color w:val="CA9362"/>
      <w:sz w:val="18"/>
      <w:szCs w:val="18"/>
    </w:rPr>
  </w:style>
  <w:style w:type="paragraph" w:customStyle="1" w:styleId="Nadpis20">
    <w:name w:val="Nadpis #2"/>
    <w:basedOn w:val="Normal"/>
    <w:link w:val="Nadpis2"/>
    <w:pPr>
      <w:shd w:val="clear" w:color="auto" w:fill="FFFFFF"/>
      <w:spacing w:after="140" w:line="230" w:lineRule="auto"/>
      <w:outlineLvl w:val="1"/>
    </w:pPr>
    <w:rPr>
      <w:rFonts w:ascii="Calibri" w:eastAsia="Calibri" w:hAnsi="Calibri" w:cs="Calibri"/>
      <w:b/>
      <w:bCs/>
    </w:rPr>
  </w:style>
  <w:style w:type="paragraph" w:customStyle="1" w:styleId="Zkladntext20">
    <w:name w:val="Základní text (2)"/>
    <w:basedOn w:val="Normal"/>
    <w:link w:val="Zkladntext2"/>
    <w:pPr>
      <w:shd w:val="clear" w:color="auto" w:fill="FFFFFF"/>
      <w:spacing w:after="380" w:line="233" w:lineRule="auto"/>
      <w:ind w:left="740" w:hanging="340"/>
    </w:pPr>
    <w:rPr>
      <w:rFonts w:ascii="Arial" w:eastAsia="Arial" w:hAnsi="Arial" w:cs="Arial"/>
      <w:sz w:val="20"/>
      <w:szCs w:val="20"/>
    </w:rPr>
  </w:style>
  <w:style w:type="paragraph" w:customStyle="1" w:styleId="Titulektabulky0">
    <w:name w:val="Titulek tabulky"/>
    <w:basedOn w:val="Normal"/>
    <w:link w:val="Titulektabulky"/>
    <w:pPr>
      <w:shd w:val="clear" w:color="auto" w:fill="FFFFFF"/>
    </w:pPr>
    <w:rPr>
      <w:rFonts w:ascii="Calibri" w:eastAsia="Calibri" w:hAnsi="Calibri" w:cs="Calibri"/>
    </w:rPr>
  </w:style>
  <w:style w:type="paragraph" w:customStyle="1" w:styleId="Jin0">
    <w:name w:val="Jiné"/>
    <w:basedOn w:val="Normal"/>
    <w:link w:val="Jin"/>
    <w:pPr>
      <w:shd w:val="clear" w:color="auto" w:fill="FFFFFF"/>
      <w:spacing w:after="280"/>
    </w:pPr>
    <w:rPr>
      <w:rFonts w:ascii="Calibri" w:eastAsia="Calibri" w:hAnsi="Calibri" w:cs="Calibri"/>
    </w:rPr>
  </w:style>
  <w:style w:type="paragraph" w:customStyle="1" w:styleId="Zkladntext30">
    <w:name w:val="Základní text (3)"/>
    <w:basedOn w:val="Normal"/>
    <w:link w:val="Zkladntext3"/>
    <w:pPr>
      <w:shd w:val="clear" w:color="auto" w:fill="FFFFFF"/>
      <w:spacing w:after="60"/>
    </w:pPr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07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7E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107E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07E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21" Type="http://schemas.openxmlformats.org/officeDocument/2006/relationships/footer" Target="footer6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image" Target="media/image2.jpeg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93D8BEAFDE545BF6B8EC92B5164E4" ma:contentTypeVersion="10" ma:contentTypeDescription="Create a new document." ma:contentTypeScope="" ma:versionID="e4d928402c9e5d93348a94049ca71f10">
  <xsd:schema xmlns:xsd="http://www.w3.org/2001/XMLSchema" xmlns:xs="http://www.w3.org/2001/XMLSchema" xmlns:p="http://schemas.microsoft.com/office/2006/metadata/properties" xmlns:ns3="4d3c1c0b-a465-429c-85e9-fa688a8fdd4e" targetNamespace="http://schemas.microsoft.com/office/2006/metadata/properties" ma:root="true" ma:fieldsID="66626746c4ee3efa15408faf10b1d35a" ns3:_="">
    <xsd:import namespace="4d3c1c0b-a465-429c-85e9-fa688a8fdd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3c1c0b-a465-429c-85e9-fa688a8fdd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532342-D205-456C-BC20-D8D8A58800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3c1c0b-a465-429c-85e9-fa688a8fdd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923127-AE30-4588-A8BE-12BE4F0E0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C7250F-AED6-4A60-A2D8-931BF55C49A6}">
  <ds:schemaRefs>
    <ds:schemaRef ds:uri="http://schemas.microsoft.com/office/infopath/2007/PartnerControls"/>
    <ds:schemaRef ds:uri="4d3c1c0b-a465-429c-85e9-fa688a8fdd4e"/>
    <ds:schemaRef ds:uri="http://www.w3.org/XML/1998/namespace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1791</Words>
  <Characters>10215</Characters>
  <Application>Microsoft Office Word</Application>
  <DocSecurity>4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Judinyova, Slavka</dc:creator>
  <cp:keywords/>
  <cp:lastModifiedBy>Judinyova, Slavka</cp:lastModifiedBy>
  <cp:revision>2</cp:revision>
  <dcterms:created xsi:type="dcterms:W3CDTF">2020-04-08T12:39:00Z</dcterms:created>
  <dcterms:modified xsi:type="dcterms:W3CDTF">2020-04-08T12:39:00Z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0x010100A2693D8BEAFDE545BF6B8EC92B5164E4</vt:lpwstr>
  </property>
</Properties>
</file>